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F5" w:rsidRPr="00866923" w:rsidRDefault="00B66A0D" w:rsidP="009A281A">
      <w:pPr>
        <w:pStyle w:val="Overskrift1"/>
        <w:rPr>
          <w:rFonts w:ascii="Calibri" w:hAnsi="Calibri"/>
          <w:sz w:val="22"/>
          <w:szCs w:val="22"/>
        </w:rPr>
      </w:pPr>
      <w:proofErr w:type="spellStart"/>
      <w:r w:rsidRPr="00866923">
        <w:rPr>
          <w:rFonts w:ascii="Calibri" w:hAnsi="Calibri"/>
          <w:sz w:val="24"/>
          <w:szCs w:val="24"/>
        </w:rPr>
        <w:t>Planned</w:t>
      </w:r>
      <w:proofErr w:type="spellEnd"/>
      <w:r w:rsidRPr="00866923">
        <w:rPr>
          <w:rFonts w:ascii="Calibri" w:hAnsi="Calibri"/>
          <w:sz w:val="24"/>
          <w:szCs w:val="24"/>
        </w:rPr>
        <w:t xml:space="preserve"> </w:t>
      </w:r>
      <w:proofErr w:type="spellStart"/>
      <w:r w:rsidRPr="00866923">
        <w:rPr>
          <w:rFonts w:ascii="Calibri" w:hAnsi="Calibri"/>
          <w:sz w:val="24"/>
          <w:szCs w:val="24"/>
        </w:rPr>
        <w:t>Obsole</w:t>
      </w:r>
      <w:r w:rsidR="00387C81">
        <w:rPr>
          <w:rFonts w:ascii="Calibri" w:hAnsi="Calibri"/>
          <w:sz w:val="24"/>
          <w:szCs w:val="24"/>
        </w:rPr>
        <w:t>s</w:t>
      </w:r>
      <w:r w:rsidRPr="00866923">
        <w:rPr>
          <w:rFonts w:ascii="Calibri" w:hAnsi="Calibri"/>
          <w:sz w:val="24"/>
          <w:szCs w:val="24"/>
        </w:rPr>
        <w:t>cence</w:t>
      </w:r>
      <w:proofErr w:type="spellEnd"/>
      <w:r w:rsidR="005E15F0" w:rsidRPr="00866923">
        <w:rPr>
          <w:rFonts w:ascii="Calibri" w:hAnsi="Calibri"/>
          <w:sz w:val="24"/>
          <w:szCs w:val="24"/>
        </w:rPr>
        <w:t xml:space="preserve"> </w:t>
      </w:r>
      <w:r w:rsidR="00393DF7" w:rsidRPr="00866923">
        <w:rPr>
          <w:rFonts w:ascii="Calibri" w:hAnsi="Calibri"/>
          <w:sz w:val="24"/>
          <w:szCs w:val="24"/>
        </w:rPr>
        <w:t>i byggeriet</w:t>
      </w:r>
      <w:r w:rsidR="00261DF5" w:rsidRPr="00866923">
        <w:rPr>
          <w:rFonts w:ascii="Calibri" w:hAnsi="Calibri"/>
          <w:sz w:val="24"/>
          <w:szCs w:val="24"/>
        </w:rPr>
        <w:t xml:space="preserve"> og dets indflydelse på bæredygtighed i arkitekturen</w:t>
      </w:r>
      <w:r w:rsidR="009A281A" w:rsidRPr="00866923">
        <w:rPr>
          <w:rFonts w:ascii="Calibri" w:hAnsi="Calibri"/>
        </w:rPr>
        <w:br/>
      </w:r>
      <w:r w:rsidR="00393DF7" w:rsidRPr="00866923">
        <w:rPr>
          <w:rFonts w:ascii="Calibri" w:hAnsi="Calibri"/>
        </w:rPr>
        <w:br/>
      </w:r>
      <w:r w:rsidR="00261DF5" w:rsidRPr="00866923">
        <w:rPr>
          <w:rFonts w:ascii="Calibri" w:hAnsi="Calibri"/>
          <w:sz w:val="22"/>
          <w:szCs w:val="22"/>
        </w:rPr>
        <w:t>Forskningsprojektets overordnede formål</w:t>
      </w:r>
    </w:p>
    <w:p w:rsidR="00C2754C" w:rsidRDefault="00C2754C" w:rsidP="008F4EDC">
      <w:pPr>
        <w:spacing w:line="280" w:lineRule="exact"/>
        <w:rPr>
          <w:rFonts w:ascii="Calibri" w:hAnsi="Calibri"/>
          <w:sz w:val="22"/>
          <w:szCs w:val="22"/>
        </w:rPr>
      </w:pPr>
      <w:r w:rsidRPr="00866923">
        <w:rPr>
          <w:rFonts w:ascii="Calibri" w:hAnsi="Calibri"/>
          <w:sz w:val="22"/>
          <w:szCs w:val="22"/>
        </w:rPr>
        <w:t>Vi ønsker med dette forskningsprojekt at undersøge sammenhængen mellem materialers holdbarhed og pris i forhold til arkitektonisk bygningsdesign</w:t>
      </w:r>
      <w:r w:rsidR="006B1EA0">
        <w:rPr>
          <w:rFonts w:ascii="Calibri" w:hAnsi="Calibri"/>
          <w:sz w:val="22"/>
          <w:szCs w:val="22"/>
        </w:rPr>
        <w:t>s bæredygtighed. Vi ønsker at undersøge</w:t>
      </w:r>
      <w:r w:rsidRPr="00866923">
        <w:rPr>
          <w:rFonts w:ascii="Calibri" w:hAnsi="Calibri"/>
          <w:sz w:val="22"/>
          <w:szCs w:val="22"/>
        </w:rPr>
        <w:t xml:space="preserve"> om der findes eksempler på indbygget forgængelighed, der kan siges at fungere kontraproduktivt for udviklingen af den arkitektoniske bæredygtighed.</w:t>
      </w:r>
      <w:r w:rsidR="00097960">
        <w:rPr>
          <w:rFonts w:ascii="Calibri" w:hAnsi="Calibri"/>
          <w:sz w:val="22"/>
          <w:szCs w:val="22"/>
        </w:rPr>
        <w:t xml:space="preserve"> </w:t>
      </w:r>
      <w:r w:rsidR="006B1EA0">
        <w:rPr>
          <w:rFonts w:ascii="Calibri" w:hAnsi="Calibri"/>
          <w:sz w:val="22"/>
          <w:szCs w:val="22"/>
        </w:rPr>
        <w:t xml:space="preserve">Hvis man ser </w:t>
      </w:r>
      <w:r w:rsidR="00097960">
        <w:rPr>
          <w:rFonts w:ascii="Calibri" w:hAnsi="Calibri"/>
          <w:sz w:val="22"/>
          <w:szCs w:val="22"/>
        </w:rPr>
        <w:t xml:space="preserve">på </w:t>
      </w:r>
      <w:bookmarkStart w:id="0" w:name="_GoBack"/>
      <w:bookmarkEnd w:id="0"/>
      <w:r w:rsidR="00F321B3">
        <w:rPr>
          <w:rFonts w:ascii="Calibri" w:hAnsi="Calibri"/>
          <w:sz w:val="22"/>
          <w:szCs w:val="22"/>
        </w:rPr>
        <w:t xml:space="preserve">arkitektens arbejde </w:t>
      </w:r>
      <w:r w:rsidR="006B1EA0">
        <w:rPr>
          <w:rFonts w:ascii="Calibri" w:hAnsi="Calibri"/>
          <w:sz w:val="22"/>
          <w:szCs w:val="22"/>
        </w:rPr>
        <w:t xml:space="preserve">som </w:t>
      </w:r>
      <w:r w:rsidR="00F321B3">
        <w:rPr>
          <w:rFonts w:ascii="Calibri" w:hAnsi="Calibri"/>
          <w:sz w:val="22"/>
          <w:szCs w:val="22"/>
        </w:rPr>
        <w:t xml:space="preserve">en af parametrene i målingen af </w:t>
      </w:r>
      <w:r w:rsidR="00091D2C">
        <w:rPr>
          <w:rFonts w:ascii="Calibri" w:hAnsi="Calibri"/>
          <w:sz w:val="22"/>
          <w:szCs w:val="22"/>
        </w:rPr>
        <w:t xml:space="preserve">en bygnings </w:t>
      </w:r>
      <w:r w:rsidR="00F321B3">
        <w:rPr>
          <w:rFonts w:ascii="Calibri" w:hAnsi="Calibri"/>
          <w:sz w:val="22"/>
          <w:szCs w:val="22"/>
        </w:rPr>
        <w:t xml:space="preserve">bæredygtighed, </w:t>
      </w:r>
      <w:r w:rsidR="006B1EA0">
        <w:rPr>
          <w:rFonts w:ascii="Calibri" w:hAnsi="Calibri"/>
          <w:sz w:val="22"/>
          <w:szCs w:val="22"/>
        </w:rPr>
        <w:t xml:space="preserve">i kraft af </w:t>
      </w:r>
      <w:r w:rsidR="00097960">
        <w:rPr>
          <w:rFonts w:ascii="Calibri" w:hAnsi="Calibri"/>
          <w:sz w:val="22"/>
          <w:szCs w:val="22"/>
        </w:rPr>
        <w:t xml:space="preserve">det </w:t>
      </w:r>
      <w:r w:rsidR="006B1EA0">
        <w:rPr>
          <w:rFonts w:ascii="Calibri" w:hAnsi="Calibri"/>
          <w:sz w:val="22"/>
          <w:szCs w:val="22"/>
        </w:rPr>
        <w:t xml:space="preserve">ønske om </w:t>
      </w:r>
      <w:r w:rsidR="00097960">
        <w:rPr>
          <w:rFonts w:ascii="Calibri" w:hAnsi="Calibri"/>
          <w:sz w:val="22"/>
          <w:szCs w:val="22"/>
        </w:rPr>
        <w:t xml:space="preserve">bevaring </w:t>
      </w:r>
      <w:r w:rsidR="006B1EA0">
        <w:rPr>
          <w:rFonts w:ascii="Calibri" w:hAnsi="Calibri"/>
          <w:sz w:val="22"/>
          <w:szCs w:val="22"/>
        </w:rPr>
        <w:t xml:space="preserve">en </w:t>
      </w:r>
      <w:r w:rsidR="00097960">
        <w:rPr>
          <w:rFonts w:ascii="Calibri" w:hAnsi="Calibri"/>
          <w:sz w:val="22"/>
          <w:szCs w:val="22"/>
        </w:rPr>
        <w:t xml:space="preserve">høj </w:t>
      </w:r>
      <w:r w:rsidR="006B1EA0">
        <w:rPr>
          <w:rFonts w:ascii="Calibri" w:hAnsi="Calibri"/>
          <w:sz w:val="22"/>
          <w:szCs w:val="22"/>
        </w:rPr>
        <w:t xml:space="preserve">arkitektonisk kvalitet skaber </w:t>
      </w:r>
      <w:r w:rsidR="00097960">
        <w:rPr>
          <w:rFonts w:ascii="Calibri" w:hAnsi="Calibri"/>
          <w:sz w:val="22"/>
          <w:szCs w:val="22"/>
        </w:rPr>
        <w:t>omkring</w:t>
      </w:r>
      <w:r w:rsidR="006B1EA0">
        <w:rPr>
          <w:rFonts w:ascii="Calibri" w:hAnsi="Calibri"/>
          <w:sz w:val="22"/>
          <w:szCs w:val="22"/>
        </w:rPr>
        <w:t xml:space="preserve"> en</w:t>
      </w:r>
      <w:r w:rsidR="00F321B3">
        <w:rPr>
          <w:rFonts w:ascii="Calibri" w:hAnsi="Calibri"/>
          <w:sz w:val="22"/>
          <w:szCs w:val="22"/>
        </w:rPr>
        <w:t xml:space="preserve"> god bygning, ønsker vi at undersøge</w:t>
      </w:r>
      <w:r>
        <w:rPr>
          <w:rFonts w:ascii="Calibri" w:hAnsi="Calibri"/>
          <w:sz w:val="22"/>
          <w:szCs w:val="22"/>
        </w:rPr>
        <w:t>:</w:t>
      </w:r>
    </w:p>
    <w:p w:rsidR="00C2754C" w:rsidRDefault="00C2754C" w:rsidP="008F4EDC">
      <w:pPr>
        <w:spacing w:line="280" w:lineRule="exact"/>
        <w:rPr>
          <w:rFonts w:ascii="Calibri" w:hAnsi="Calibri"/>
          <w:i/>
          <w:sz w:val="22"/>
          <w:szCs w:val="22"/>
        </w:rPr>
      </w:pPr>
    </w:p>
    <w:p w:rsidR="00F321B3" w:rsidRDefault="00F321B3" w:rsidP="008F4EDC">
      <w:pPr>
        <w:spacing w:line="280" w:lineRule="exact"/>
        <w:rPr>
          <w:rFonts w:ascii="Calibri" w:hAnsi="Calibri"/>
          <w:i/>
          <w:sz w:val="22"/>
          <w:szCs w:val="22"/>
        </w:rPr>
      </w:pPr>
      <w:r w:rsidRPr="00C2754C">
        <w:rPr>
          <w:rFonts w:ascii="Calibri" w:hAnsi="Calibri"/>
          <w:i/>
          <w:sz w:val="22"/>
          <w:szCs w:val="22"/>
        </w:rPr>
        <w:t xml:space="preserve"> </w:t>
      </w:r>
      <w:r w:rsidR="00C2754C" w:rsidRPr="00C2754C">
        <w:rPr>
          <w:rFonts w:ascii="Calibri" w:hAnsi="Calibri"/>
          <w:i/>
          <w:sz w:val="22"/>
          <w:szCs w:val="22"/>
        </w:rPr>
        <w:t>H</w:t>
      </w:r>
      <w:r w:rsidR="00A92A5E" w:rsidRPr="00C2754C">
        <w:rPr>
          <w:rFonts w:ascii="Calibri" w:hAnsi="Calibri"/>
          <w:i/>
          <w:sz w:val="22"/>
          <w:szCs w:val="22"/>
        </w:rPr>
        <w:t xml:space="preserve">vordan </w:t>
      </w:r>
      <w:r w:rsidR="00C2754C" w:rsidRPr="00C2754C">
        <w:rPr>
          <w:rFonts w:ascii="Calibri" w:hAnsi="Calibri"/>
          <w:i/>
          <w:sz w:val="22"/>
          <w:szCs w:val="22"/>
        </w:rPr>
        <w:t xml:space="preserve">påvirker </w:t>
      </w:r>
      <w:r w:rsidR="00C2754C">
        <w:rPr>
          <w:rFonts w:ascii="Calibri" w:hAnsi="Calibri"/>
          <w:i/>
          <w:sz w:val="22"/>
          <w:szCs w:val="22"/>
        </w:rPr>
        <w:t>valg af materialer</w:t>
      </w:r>
      <w:r w:rsidR="00A92A5E" w:rsidRPr="00C2754C">
        <w:rPr>
          <w:rFonts w:ascii="Calibri" w:hAnsi="Calibri"/>
          <w:i/>
          <w:sz w:val="22"/>
          <w:szCs w:val="22"/>
        </w:rPr>
        <w:t xml:space="preserve"> med </w:t>
      </w:r>
      <w:r w:rsidR="004D203F" w:rsidRPr="00C2754C">
        <w:rPr>
          <w:rFonts w:ascii="Calibri" w:hAnsi="Calibri"/>
          <w:i/>
          <w:sz w:val="22"/>
          <w:szCs w:val="22"/>
        </w:rPr>
        <w:t>forskellig</w:t>
      </w:r>
      <w:r w:rsidR="00A92A5E" w:rsidRPr="00C2754C">
        <w:rPr>
          <w:rFonts w:ascii="Calibri" w:hAnsi="Calibri"/>
          <w:i/>
          <w:sz w:val="22"/>
          <w:szCs w:val="22"/>
        </w:rPr>
        <w:t xml:space="preserve"> holdbarhed bygningens samlede bæredygtighed</w:t>
      </w:r>
      <w:proofErr w:type="gramStart"/>
      <w:r w:rsidR="00C2754C">
        <w:rPr>
          <w:rFonts w:ascii="Calibri" w:hAnsi="Calibri"/>
          <w:i/>
          <w:sz w:val="22"/>
          <w:szCs w:val="22"/>
        </w:rPr>
        <w:t>.</w:t>
      </w:r>
      <w:proofErr w:type="gramEnd"/>
    </w:p>
    <w:p w:rsidR="00C2754C" w:rsidRDefault="00C2754C" w:rsidP="008F4EDC">
      <w:pPr>
        <w:spacing w:line="280" w:lineRule="exact"/>
        <w:rPr>
          <w:rFonts w:ascii="Calibri" w:hAnsi="Calibri"/>
          <w:sz w:val="22"/>
          <w:szCs w:val="22"/>
        </w:rPr>
      </w:pPr>
    </w:p>
    <w:p w:rsidR="008F4EDC" w:rsidRDefault="00633512" w:rsidP="008F4EDC">
      <w:pPr>
        <w:spacing w:line="280" w:lineRule="exact"/>
        <w:rPr>
          <w:rFonts w:ascii="Calibri" w:hAnsi="Calibri"/>
          <w:sz w:val="22"/>
          <w:szCs w:val="22"/>
        </w:rPr>
      </w:pPr>
      <w:r w:rsidRPr="00866923">
        <w:rPr>
          <w:rFonts w:ascii="Calibri" w:hAnsi="Calibri"/>
          <w:sz w:val="22"/>
          <w:szCs w:val="22"/>
        </w:rPr>
        <w:t>’</w:t>
      </w:r>
      <w:r w:rsidR="00A92A5E">
        <w:rPr>
          <w:rFonts w:ascii="Calibri" w:hAnsi="Calibri"/>
          <w:sz w:val="22"/>
          <w:szCs w:val="22"/>
        </w:rPr>
        <w:t>B</w:t>
      </w:r>
      <w:r w:rsidR="00725068" w:rsidRPr="00866923">
        <w:rPr>
          <w:rFonts w:ascii="Calibri" w:hAnsi="Calibri"/>
          <w:sz w:val="22"/>
          <w:szCs w:val="22"/>
        </w:rPr>
        <w:t>evidst indbygge</w:t>
      </w:r>
      <w:r w:rsidR="00A92A5E">
        <w:rPr>
          <w:rFonts w:ascii="Calibri" w:hAnsi="Calibri"/>
          <w:sz w:val="22"/>
          <w:szCs w:val="22"/>
        </w:rPr>
        <w:t>t</w:t>
      </w:r>
      <w:r w:rsidR="00725068" w:rsidRPr="00866923">
        <w:rPr>
          <w:rFonts w:ascii="Calibri" w:hAnsi="Calibri"/>
          <w:sz w:val="22"/>
          <w:szCs w:val="22"/>
        </w:rPr>
        <w:t xml:space="preserve"> forgængelighed</w:t>
      </w:r>
      <w:r w:rsidR="00C2754C">
        <w:rPr>
          <w:rFonts w:ascii="Calibri" w:hAnsi="Calibri"/>
          <w:sz w:val="22"/>
          <w:szCs w:val="22"/>
        </w:rPr>
        <w:t>’</w:t>
      </w:r>
      <w:r w:rsidR="00725068" w:rsidRPr="00866923">
        <w:rPr>
          <w:rFonts w:ascii="Calibri" w:hAnsi="Calibri"/>
          <w:sz w:val="22"/>
          <w:szCs w:val="22"/>
        </w:rPr>
        <w:t xml:space="preserve"> (</w:t>
      </w:r>
      <w:proofErr w:type="spellStart"/>
      <w:r w:rsidR="00725068" w:rsidRPr="00866923">
        <w:rPr>
          <w:rFonts w:ascii="Calibri" w:hAnsi="Calibri"/>
          <w:sz w:val="22"/>
          <w:szCs w:val="22"/>
        </w:rPr>
        <w:t>planned</w:t>
      </w:r>
      <w:proofErr w:type="spellEnd"/>
      <w:r w:rsidR="00725068" w:rsidRPr="00866923">
        <w:rPr>
          <w:rFonts w:ascii="Calibri" w:hAnsi="Calibri"/>
          <w:sz w:val="22"/>
          <w:szCs w:val="22"/>
        </w:rPr>
        <w:t xml:space="preserve"> </w:t>
      </w:r>
      <w:proofErr w:type="spellStart"/>
      <w:r w:rsidR="00725068" w:rsidRPr="00866923">
        <w:rPr>
          <w:rFonts w:ascii="Calibri" w:hAnsi="Calibri"/>
          <w:sz w:val="22"/>
          <w:szCs w:val="22"/>
        </w:rPr>
        <w:t>obsolescence</w:t>
      </w:r>
      <w:proofErr w:type="spellEnd"/>
      <w:r w:rsidR="00725068" w:rsidRPr="00866923">
        <w:rPr>
          <w:rFonts w:ascii="Calibri" w:hAnsi="Calibri"/>
          <w:sz w:val="22"/>
          <w:szCs w:val="22"/>
        </w:rPr>
        <w:t xml:space="preserve">) </w:t>
      </w:r>
      <w:r w:rsidR="00A92A5E">
        <w:rPr>
          <w:rFonts w:ascii="Calibri" w:hAnsi="Calibri"/>
          <w:sz w:val="22"/>
          <w:szCs w:val="22"/>
        </w:rPr>
        <w:t xml:space="preserve">i den samlede bygning </w:t>
      </w:r>
      <w:r w:rsidR="008F4EDC">
        <w:rPr>
          <w:rFonts w:ascii="Calibri" w:hAnsi="Calibri"/>
          <w:sz w:val="22"/>
          <w:szCs w:val="22"/>
        </w:rPr>
        <w:t xml:space="preserve">opstår </w:t>
      </w:r>
      <w:r w:rsidR="00A92A5E">
        <w:rPr>
          <w:rFonts w:ascii="Calibri" w:hAnsi="Calibri"/>
          <w:sz w:val="22"/>
          <w:szCs w:val="22"/>
        </w:rPr>
        <w:t xml:space="preserve">normalt </w:t>
      </w:r>
      <w:r w:rsidR="008F4EDC">
        <w:rPr>
          <w:rFonts w:ascii="Calibri" w:hAnsi="Calibri"/>
          <w:sz w:val="22"/>
          <w:szCs w:val="22"/>
        </w:rPr>
        <w:t>ved det bevidste materialevalg, der fremkommer under arkitektens arbejde med den æstetiske værdi</w:t>
      </w:r>
      <w:r w:rsidR="00091D2C">
        <w:rPr>
          <w:rFonts w:ascii="Calibri" w:hAnsi="Calibri"/>
          <w:sz w:val="22"/>
          <w:szCs w:val="22"/>
        </w:rPr>
        <w:t xml:space="preserve"> og anlægsudgifterne som de væsentligste parametre.</w:t>
      </w:r>
    </w:p>
    <w:p w:rsidR="00C2754C" w:rsidRDefault="00C2754C" w:rsidP="008F4EDC">
      <w:pPr>
        <w:spacing w:line="280" w:lineRule="exact"/>
        <w:rPr>
          <w:rFonts w:ascii="Calibri" w:hAnsi="Calibri"/>
          <w:sz w:val="22"/>
          <w:szCs w:val="22"/>
        </w:rPr>
      </w:pPr>
    </w:p>
    <w:p w:rsidR="00C2754C" w:rsidRDefault="00091D2C" w:rsidP="00EE68EB">
      <w:pPr>
        <w:spacing w:line="280" w:lineRule="exact"/>
        <w:rPr>
          <w:rFonts w:ascii="Calibri" w:hAnsi="Calibri"/>
          <w:sz w:val="22"/>
          <w:szCs w:val="22"/>
        </w:rPr>
      </w:pPr>
      <w:r>
        <w:rPr>
          <w:rFonts w:ascii="Calibri" w:hAnsi="Calibri"/>
          <w:sz w:val="22"/>
          <w:szCs w:val="22"/>
        </w:rPr>
        <w:t xml:space="preserve">Dette afføder to sidespørgsmål: </w:t>
      </w:r>
    </w:p>
    <w:p w:rsidR="00725068" w:rsidRPr="00866923" w:rsidRDefault="00C2754C" w:rsidP="00EE68EB">
      <w:pPr>
        <w:spacing w:line="280" w:lineRule="exact"/>
        <w:rPr>
          <w:rFonts w:ascii="Calibri" w:hAnsi="Calibri"/>
          <w:sz w:val="22"/>
          <w:szCs w:val="22"/>
        </w:rPr>
      </w:pPr>
      <w:r>
        <w:rPr>
          <w:rFonts w:ascii="Calibri" w:hAnsi="Calibri"/>
          <w:sz w:val="22"/>
          <w:szCs w:val="22"/>
        </w:rPr>
        <w:br/>
      </w:r>
      <w:r w:rsidR="00091D2C" w:rsidRPr="00C2754C">
        <w:rPr>
          <w:rFonts w:ascii="Calibri" w:hAnsi="Calibri"/>
          <w:i/>
          <w:sz w:val="22"/>
          <w:szCs w:val="22"/>
        </w:rPr>
        <w:t>Er det muligt at finde</w:t>
      </w:r>
      <w:r w:rsidR="00725068" w:rsidRPr="00C2754C">
        <w:rPr>
          <w:rFonts w:ascii="Calibri" w:hAnsi="Calibri"/>
          <w:i/>
          <w:sz w:val="22"/>
          <w:szCs w:val="22"/>
        </w:rPr>
        <w:t xml:space="preserve"> eksempler eller indicier på </w:t>
      </w:r>
      <w:r w:rsidR="00091D2C" w:rsidRPr="00C2754C">
        <w:rPr>
          <w:rFonts w:ascii="Calibri" w:hAnsi="Calibri"/>
          <w:i/>
          <w:sz w:val="22"/>
          <w:szCs w:val="22"/>
        </w:rPr>
        <w:t xml:space="preserve">at producenterne bevidst har </w:t>
      </w:r>
      <w:r w:rsidR="00725068" w:rsidRPr="00C2754C">
        <w:rPr>
          <w:rFonts w:ascii="Calibri" w:hAnsi="Calibri"/>
          <w:i/>
          <w:sz w:val="22"/>
          <w:szCs w:val="22"/>
        </w:rPr>
        <w:t xml:space="preserve">indbygget </w:t>
      </w:r>
      <w:r w:rsidR="00091D2C" w:rsidRPr="00C2754C">
        <w:rPr>
          <w:rFonts w:ascii="Calibri" w:hAnsi="Calibri"/>
          <w:i/>
          <w:sz w:val="22"/>
          <w:szCs w:val="22"/>
        </w:rPr>
        <w:t xml:space="preserve">skjult </w:t>
      </w:r>
      <w:r w:rsidR="00725068" w:rsidRPr="00C2754C">
        <w:rPr>
          <w:rFonts w:ascii="Calibri" w:hAnsi="Calibri"/>
          <w:i/>
          <w:sz w:val="22"/>
          <w:szCs w:val="22"/>
        </w:rPr>
        <w:t>forgæng</w:t>
      </w:r>
      <w:r w:rsidR="00091D2C" w:rsidRPr="00C2754C">
        <w:rPr>
          <w:rFonts w:ascii="Calibri" w:hAnsi="Calibri"/>
          <w:i/>
          <w:sz w:val="22"/>
          <w:szCs w:val="22"/>
        </w:rPr>
        <w:t>elighed i visse byggematerialer og hvordan påvirke</w:t>
      </w:r>
      <w:r>
        <w:rPr>
          <w:rFonts w:ascii="Calibri" w:hAnsi="Calibri"/>
          <w:i/>
          <w:sz w:val="22"/>
          <w:szCs w:val="22"/>
        </w:rPr>
        <w:t>r</w:t>
      </w:r>
      <w:r w:rsidR="00091D2C" w:rsidRPr="00C2754C">
        <w:rPr>
          <w:rFonts w:ascii="Calibri" w:hAnsi="Calibri"/>
          <w:i/>
          <w:sz w:val="22"/>
          <w:szCs w:val="22"/>
        </w:rPr>
        <w:t xml:space="preserve"> den</w:t>
      </w:r>
      <w:r w:rsidR="009B5D7F" w:rsidRPr="00C2754C">
        <w:rPr>
          <w:rFonts w:ascii="Calibri" w:hAnsi="Calibri"/>
          <w:i/>
          <w:sz w:val="22"/>
          <w:szCs w:val="22"/>
        </w:rPr>
        <w:t xml:space="preserve"> egentlige og den </w:t>
      </w:r>
      <w:r w:rsidR="00091D2C" w:rsidRPr="00C2754C">
        <w:rPr>
          <w:rFonts w:ascii="Calibri" w:hAnsi="Calibri"/>
          <w:i/>
          <w:sz w:val="22"/>
          <w:szCs w:val="22"/>
        </w:rPr>
        <w:t>oplevede</w:t>
      </w:r>
      <w:r w:rsidR="004D203F" w:rsidRPr="00C2754C">
        <w:rPr>
          <w:rFonts w:ascii="Calibri" w:hAnsi="Calibri"/>
          <w:i/>
          <w:sz w:val="22"/>
          <w:szCs w:val="22"/>
        </w:rPr>
        <w:t xml:space="preserve"> forældelse (</w:t>
      </w:r>
      <w:proofErr w:type="spellStart"/>
      <w:r w:rsidR="004D203F" w:rsidRPr="00C2754C">
        <w:rPr>
          <w:rFonts w:ascii="Calibri" w:hAnsi="Calibri"/>
          <w:i/>
          <w:sz w:val="22"/>
          <w:szCs w:val="22"/>
        </w:rPr>
        <w:t>perceived</w:t>
      </w:r>
      <w:proofErr w:type="spellEnd"/>
      <w:r w:rsidR="004D203F" w:rsidRPr="00C2754C">
        <w:rPr>
          <w:rFonts w:ascii="Calibri" w:hAnsi="Calibri"/>
          <w:i/>
          <w:sz w:val="22"/>
          <w:szCs w:val="22"/>
        </w:rPr>
        <w:t xml:space="preserve"> </w:t>
      </w:r>
      <w:proofErr w:type="spellStart"/>
      <w:r w:rsidR="004D203F" w:rsidRPr="00C2754C">
        <w:rPr>
          <w:rFonts w:ascii="Calibri" w:hAnsi="Calibri"/>
          <w:i/>
          <w:sz w:val="22"/>
          <w:szCs w:val="22"/>
        </w:rPr>
        <w:t>obsolescence</w:t>
      </w:r>
      <w:proofErr w:type="spellEnd"/>
      <w:r w:rsidR="004D203F" w:rsidRPr="00C2754C">
        <w:rPr>
          <w:rFonts w:ascii="Calibri" w:hAnsi="Calibri"/>
          <w:i/>
          <w:sz w:val="22"/>
          <w:szCs w:val="22"/>
        </w:rPr>
        <w:t>)</w:t>
      </w:r>
      <w:r w:rsidR="009B5D7F" w:rsidRPr="00C2754C">
        <w:rPr>
          <w:rFonts w:ascii="Calibri" w:hAnsi="Calibri"/>
          <w:i/>
          <w:sz w:val="22"/>
          <w:szCs w:val="22"/>
        </w:rPr>
        <w:t xml:space="preserve"> bæredygtigheden i forhold til nødvendige opdateringer af bygningen.</w:t>
      </w:r>
    </w:p>
    <w:p w:rsidR="00B03251" w:rsidRPr="00866923" w:rsidRDefault="00261DF5" w:rsidP="00EE68EB">
      <w:pPr>
        <w:pStyle w:val="Overskrift3"/>
        <w:spacing w:line="280" w:lineRule="exact"/>
        <w:rPr>
          <w:rFonts w:ascii="Calibri" w:hAnsi="Calibri"/>
          <w:sz w:val="22"/>
          <w:szCs w:val="22"/>
        </w:rPr>
      </w:pPr>
      <w:r w:rsidRPr="00866923">
        <w:rPr>
          <w:rFonts w:ascii="Calibri" w:hAnsi="Calibri"/>
          <w:sz w:val="22"/>
          <w:szCs w:val="22"/>
        </w:rPr>
        <w:t>Arkitektonisk kvalitet som bæredygtighedsprincip</w:t>
      </w:r>
    </w:p>
    <w:p w:rsidR="00495457" w:rsidRPr="00866923" w:rsidRDefault="00EF758D" w:rsidP="00EE68EB">
      <w:pPr>
        <w:spacing w:line="280" w:lineRule="exact"/>
        <w:rPr>
          <w:rFonts w:ascii="Calibri" w:hAnsi="Calibri"/>
          <w:sz w:val="22"/>
          <w:szCs w:val="22"/>
        </w:rPr>
      </w:pPr>
      <w:r w:rsidRPr="00866923">
        <w:rPr>
          <w:rFonts w:ascii="Calibri" w:hAnsi="Calibri"/>
          <w:sz w:val="22"/>
          <w:szCs w:val="22"/>
        </w:rPr>
        <w:t>F</w:t>
      </w:r>
      <w:r w:rsidR="005F72D8" w:rsidRPr="00866923">
        <w:rPr>
          <w:rFonts w:ascii="Calibri" w:hAnsi="Calibri"/>
          <w:sz w:val="22"/>
          <w:szCs w:val="22"/>
        </w:rPr>
        <w:t>orbedringer af bære</w:t>
      </w:r>
      <w:r w:rsidRPr="00866923">
        <w:rPr>
          <w:rFonts w:ascii="Calibri" w:hAnsi="Calibri"/>
          <w:sz w:val="22"/>
          <w:szCs w:val="22"/>
        </w:rPr>
        <w:t>dygtigheden i det byggede miljø</w:t>
      </w:r>
      <w:r w:rsidR="005F72D8" w:rsidRPr="00866923">
        <w:rPr>
          <w:rFonts w:ascii="Calibri" w:hAnsi="Calibri"/>
          <w:sz w:val="22"/>
          <w:szCs w:val="22"/>
        </w:rPr>
        <w:t xml:space="preserve"> </w:t>
      </w:r>
      <w:r w:rsidRPr="00866923">
        <w:rPr>
          <w:rFonts w:ascii="Calibri" w:hAnsi="Calibri"/>
          <w:sz w:val="22"/>
          <w:szCs w:val="22"/>
        </w:rPr>
        <w:t>baserer sig,</w:t>
      </w:r>
      <w:r w:rsidR="005F72D8" w:rsidRPr="00866923">
        <w:rPr>
          <w:rFonts w:ascii="Calibri" w:hAnsi="Calibri"/>
          <w:sz w:val="22"/>
          <w:szCs w:val="22"/>
        </w:rPr>
        <w:t xml:space="preserve"> ifølge Brian Edwards</w:t>
      </w:r>
      <w:r w:rsidR="00B0137A" w:rsidRPr="00866923">
        <w:rPr>
          <w:rFonts w:ascii="Calibri" w:hAnsi="Calibri"/>
          <w:sz w:val="22"/>
          <w:szCs w:val="22"/>
        </w:rPr>
        <w:t xml:space="preserve"> i ’Rough Guide to </w:t>
      </w:r>
      <w:proofErr w:type="spellStart"/>
      <w:r w:rsidR="00B0137A" w:rsidRPr="00866923">
        <w:rPr>
          <w:rFonts w:ascii="Calibri" w:hAnsi="Calibri"/>
          <w:sz w:val="22"/>
          <w:szCs w:val="22"/>
        </w:rPr>
        <w:t>Sustainability</w:t>
      </w:r>
      <w:proofErr w:type="spellEnd"/>
      <w:r w:rsidR="00B0137A" w:rsidRPr="00866923">
        <w:rPr>
          <w:rFonts w:ascii="Calibri" w:hAnsi="Calibri"/>
          <w:sz w:val="22"/>
          <w:szCs w:val="22"/>
        </w:rPr>
        <w:t>’ fra 2010</w:t>
      </w:r>
      <w:r w:rsidRPr="00866923">
        <w:rPr>
          <w:rFonts w:ascii="Calibri" w:hAnsi="Calibri"/>
          <w:sz w:val="22"/>
          <w:szCs w:val="22"/>
        </w:rPr>
        <w:t>,</w:t>
      </w:r>
      <w:r w:rsidR="005F72D8" w:rsidRPr="00866923">
        <w:rPr>
          <w:rFonts w:ascii="Calibri" w:hAnsi="Calibri"/>
          <w:sz w:val="22"/>
          <w:szCs w:val="22"/>
        </w:rPr>
        <w:t xml:space="preserve"> </w:t>
      </w:r>
      <w:r w:rsidRPr="00866923">
        <w:rPr>
          <w:rFonts w:ascii="Calibri" w:hAnsi="Calibri"/>
          <w:sz w:val="22"/>
          <w:szCs w:val="22"/>
        </w:rPr>
        <w:t>på tre brede faktorer: teknologisk udvikling, politiske krav og oplyst egenint</w:t>
      </w:r>
      <w:r w:rsidR="006B1EA0">
        <w:rPr>
          <w:rFonts w:ascii="Calibri" w:hAnsi="Calibri"/>
          <w:sz w:val="22"/>
          <w:szCs w:val="22"/>
        </w:rPr>
        <w:t>eresse. De væsentligste drivere</w:t>
      </w:r>
      <w:r w:rsidRPr="00866923">
        <w:rPr>
          <w:rFonts w:ascii="Calibri" w:hAnsi="Calibri"/>
          <w:sz w:val="22"/>
          <w:szCs w:val="22"/>
        </w:rPr>
        <w:t xml:space="preserve"> for en udvikling </w:t>
      </w:r>
      <w:r w:rsidR="00154F46" w:rsidRPr="00866923">
        <w:rPr>
          <w:rFonts w:ascii="Calibri" w:hAnsi="Calibri"/>
          <w:sz w:val="22"/>
          <w:szCs w:val="22"/>
        </w:rPr>
        <w:t xml:space="preserve">af bæredygtigheden </w:t>
      </w:r>
      <w:r w:rsidRPr="00866923">
        <w:rPr>
          <w:rFonts w:ascii="Calibri" w:hAnsi="Calibri"/>
          <w:sz w:val="22"/>
          <w:szCs w:val="22"/>
        </w:rPr>
        <w:t xml:space="preserve">er således: lovgivning, materialer, </w:t>
      </w:r>
      <w:r w:rsidR="00154F46" w:rsidRPr="00866923">
        <w:rPr>
          <w:rFonts w:ascii="Calibri" w:hAnsi="Calibri"/>
          <w:sz w:val="22"/>
          <w:szCs w:val="22"/>
        </w:rPr>
        <w:t>ressourceknaphed, forbrug og etik.</w:t>
      </w:r>
    </w:p>
    <w:p w:rsidR="00154F46" w:rsidRPr="00866923" w:rsidRDefault="005438C2" w:rsidP="00EE68EB">
      <w:pPr>
        <w:spacing w:line="280" w:lineRule="exact"/>
        <w:rPr>
          <w:rFonts w:ascii="Calibri" w:hAnsi="Calibri"/>
          <w:sz w:val="22"/>
          <w:szCs w:val="22"/>
        </w:rPr>
      </w:pPr>
      <w:r w:rsidRPr="00866923">
        <w:rPr>
          <w:rFonts w:ascii="Calibri" w:hAnsi="Calibri"/>
          <w:sz w:val="22"/>
          <w:szCs w:val="22"/>
        </w:rPr>
        <w:t>Arkitektens m</w:t>
      </w:r>
      <w:r w:rsidR="00725068" w:rsidRPr="00866923">
        <w:rPr>
          <w:rFonts w:ascii="Calibri" w:hAnsi="Calibri"/>
          <w:sz w:val="22"/>
          <w:szCs w:val="22"/>
        </w:rPr>
        <w:t>ålsætning for en</w:t>
      </w:r>
      <w:r w:rsidR="00154F46" w:rsidRPr="00866923">
        <w:rPr>
          <w:rFonts w:ascii="Calibri" w:hAnsi="Calibri"/>
          <w:sz w:val="22"/>
          <w:szCs w:val="22"/>
        </w:rPr>
        <w:t xml:space="preserve"> </w:t>
      </w:r>
      <w:r w:rsidR="00725068" w:rsidRPr="00866923">
        <w:rPr>
          <w:rFonts w:ascii="Calibri" w:hAnsi="Calibri"/>
          <w:sz w:val="22"/>
          <w:szCs w:val="22"/>
        </w:rPr>
        <w:t>ideel</w:t>
      </w:r>
      <w:r w:rsidR="00292435" w:rsidRPr="00866923">
        <w:rPr>
          <w:rFonts w:ascii="Calibri" w:hAnsi="Calibri"/>
          <w:sz w:val="22"/>
          <w:szCs w:val="22"/>
        </w:rPr>
        <w:t xml:space="preserve"> </w:t>
      </w:r>
      <w:r w:rsidR="00725068" w:rsidRPr="00866923">
        <w:rPr>
          <w:rFonts w:ascii="Calibri" w:hAnsi="Calibri"/>
          <w:sz w:val="22"/>
          <w:szCs w:val="22"/>
        </w:rPr>
        <w:t>bygningsformgivning</w:t>
      </w:r>
      <w:r w:rsidR="00154F46" w:rsidRPr="00866923">
        <w:rPr>
          <w:rFonts w:ascii="Calibri" w:hAnsi="Calibri"/>
          <w:sz w:val="22"/>
          <w:szCs w:val="22"/>
        </w:rPr>
        <w:t xml:space="preserve"> </w:t>
      </w:r>
      <w:r w:rsidRPr="00866923">
        <w:rPr>
          <w:rFonts w:ascii="Calibri" w:hAnsi="Calibri"/>
          <w:sz w:val="22"/>
          <w:szCs w:val="22"/>
        </w:rPr>
        <w:t>må derfor være</w:t>
      </w:r>
      <w:r w:rsidR="00725068" w:rsidRPr="00866923">
        <w:rPr>
          <w:rFonts w:ascii="Calibri" w:hAnsi="Calibri"/>
          <w:sz w:val="22"/>
          <w:szCs w:val="22"/>
        </w:rPr>
        <w:t xml:space="preserve"> både </w:t>
      </w:r>
      <w:r w:rsidR="0046504C" w:rsidRPr="00866923">
        <w:rPr>
          <w:rFonts w:ascii="Calibri" w:hAnsi="Calibri"/>
          <w:sz w:val="22"/>
          <w:szCs w:val="22"/>
        </w:rPr>
        <w:t xml:space="preserve">en </w:t>
      </w:r>
      <w:r w:rsidR="00725068" w:rsidRPr="00866923">
        <w:rPr>
          <w:rFonts w:ascii="Calibri" w:hAnsi="Calibri"/>
          <w:sz w:val="22"/>
          <w:szCs w:val="22"/>
        </w:rPr>
        <w:t xml:space="preserve">lav anskaffelsespris og lave planlagte </w:t>
      </w:r>
      <w:r w:rsidR="00154F46" w:rsidRPr="00866923">
        <w:rPr>
          <w:rFonts w:ascii="Calibri" w:hAnsi="Calibri"/>
          <w:sz w:val="22"/>
          <w:szCs w:val="22"/>
        </w:rPr>
        <w:t>vedligehold</w:t>
      </w:r>
      <w:r w:rsidR="0046504C" w:rsidRPr="00866923">
        <w:rPr>
          <w:rFonts w:ascii="Calibri" w:hAnsi="Calibri"/>
          <w:sz w:val="22"/>
          <w:szCs w:val="22"/>
        </w:rPr>
        <w:t>elsesudgifter</w:t>
      </w:r>
      <w:r w:rsidRPr="00866923">
        <w:rPr>
          <w:rFonts w:ascii="Calibri" w:hAnsi="Calibri"/>
          <w:sz w:val="22"/>
          <w:szCs w:val="22"/>
        </w:rPr>
        <w:t xml:space="preserve"> </w:t>
      </w:r>
      <w:r w:rsidR="0046504C" w:rsidRPr="00866923">
        <w:rPr>
          <w:rFonts w:ascii="Calibri" w:hAnsi="Calibri"/>
          <w:sz w:val="22"/>
          <w:szCs w:val="22"/>
        </w:rPr>
        <w:t>samtidigt med en</w:t>
      </w:r>
      <w:r w:rsidR="00725068" w:rsidRPr="00866923">
        <w:rPr>
          <w:rFonts w:ascii="Calibri" w:hAnsi="Calibri"/>
          <w:sz w:val="22"/>
          <w:szCs w:val="22"/>
        </w:rPr>
        <w:t xml:space="preserve"> </w:t>
      </w:r>
      <w:r w:rsidR="0046504C" w:rsidRPr="00866923">
        <w:rPr>
          <w:rFonts w:ascii="Calibri" w:hAnsi="Calibri"/>
          <w:sz w:val="22"/>
          <w:szCs w:val="22"/>
        </w:rPr>
        <w:t>mer</w:t>
      </w:r>
      <w:r w:rsidR="00154F46" w:rsidRPr="00866923">
        <w:rPr>
          <w:rFonts w:ascii="Calibri" w:hAnsi="Calibri"/>
          <w:sz w:val="22"/>
          <w:szCs w:val="22"/>
        </w:rPr>
        <w:t>værdi i kraft af at</w:t>
      </w:r>
      <w:r w:rsidR="0046504C" w:rsidRPr="00866923">
        <w:rPr>
          <w:rFonts w:ascii="Calibri" w:hAnsi="Calibri"/>
          <w:sz w:val="22"/>
          <w:szCs w:val="22"/>
        </w:rPr>
        <w:t xml:space="preserve"> bygningen er </w:t>
      </w:r>
      <w:r w:rsidR="00154F46" w:rsidRPr="00866923">
        <w:rPr>
          <w:rFonts w:ascii="Calibri" w:hAnsi="Calibri"/>
          <w:sz w:val="22"/>
          <w:szCs w:val="22"/>
        </w:rPr>
        <w:t xml:space="preserve">arkitektonisk </w:t>
      </w:r>
      <w:r w:rsidR="00292435" w:rsidRPr="00866923">
        <w:rPr>
          <w:rFonts w:ascii="Calibri" w:hAnsi="Calibri"/>
          <w:sz w:val="22"/>
          <w:szCs w:val="22"/>
        </w:rPr>
        <w:t>appellerende</w:t>
      </w:r>
      <w:r w:rsidR="00154F46" w:rsidRPr="00866923">
        <w:rPr>
          <w:rFonts w:ascii="Calibri" w:hAnsi="Calibri"/>
          <w:sz w:val="22"/>
          <w:szCs w:val="22"/>
        </w:rPr>
        <w:t xml:space="preserve"> for de mennesker</w:t>
      </w:r>
      <w:r w:rsidR="00725068" w:rsidRPr="00866923">
        <w:rPr>
          <w:rFonts w:ascii="Calibri" w:hAnsi="Calibri"/>
          <w:sz w:val="22"/>
          <w:szCs w:val="22"/>
        </w:rPr>
        <w:t>,</w:t>
      </w:r>
      <w:r w:rsidR="00154F46" w:rsidRPr="00866923">
        <w:rPr>
          <w:rFonts w:ascii="Calibri" w:hAnsi="Calibri"/>
          <w:sz w:val="22"/>
          <w:szCs w:val="22"/>
        </w:rPr>
        <w:t xml:space="preserve"> der skal </w:t>
      </w:r>
      <w:r w:rsidR="00292435" w:rsidRPr="00866923">
        <w:rPr>
          <w:rFonts w:ascii="Calibri" w:hAnsi="Calibri"/>
          <w:sz w:val="22"/>
          <w:szCs w:val="22"/>
        </w:rPr>
        <w:t>benytte</w:t>
      </w:r>
      <w:r w:rsidR="00154F46" w:rsidRPr="00866923">
        <w:rPr>
          <w:rFonts w:ascii="Calibri" w:hAnsi="Calibri"/>
          <w:sz w:val="22"/>
          <w:szCs w:val="22"/>
        </w:rPr>
        <w:t xml:space="preserve"> de</w:t>
      </w:r>
      <w:r w:rsidRPr="00866923">
        <w:rPr>
          <w:rFonts w:ascii="Calibri" w:hAnsi="Calibri"/>
          <w:sz w:val="22"/>
          <w:szCs w:val="22"/>
        </w:rPr>
        <w:t>n</w:t>
      </w:r>
      <w:r w:rsidR="0046504C" w:rsidRPr="00866923">
        <w:rPr>
          <w:rFonts w:ascii="Calibri" w:hAnsi="Calibri"/>
          <w:sz w:val="22"/>
          <w:szCs w:val="22"/>
        </w:rPr>
        <w:t xml:space="preserve">. Set i </w:t>
      </w:r>
      <w:r w:rsidRPr="00866923">
        <w:rPr>
          <w:rFonts w:ascii="Calibri" w:hAnsi="Calibri"/>
          <w:sz w:val="22"/>
          <w:szCs w:val="22"/>
        </w:rPr>
        <w:t xml:space="preserve">vores </w:t>
      </w:r>
      <w:r w:rsidR="0046504C" w:rsidRPr="00866923">
        <w:rPr>
          <w:rFonts w:ascii="Calibri" w:hAnsi="Calibri"/>
          <w:sz w:val="22"/>
          <w:szCs w:val="22"/>
        </w:rPr>
        <w:t xml:space="preserve">sammenhæng er arkitektonisk kvalitet således også </w:t>
      </w:r>
      <w:r w:rsidR="00292435" w:rsidRPr="00866923">
        <w:rPr>
          <w:rFonts w:ascii="Calibri" w:hAnsi="Calibri"/>
          <w:sz w:val="22"/>
          <w:szCs w:val="22"/>
        </w:rPr>
        <w:t xml:space="preserve">en bæredygtighedsparameter, der er værd at undersøge nærmere. </w:t>
      </w:r>
    </w:p>
    <w:p w:rsidR="00292435" w:rsidRPr="00866923" w:rsidRDefault="00292435" w:rsidP="00EE68EB">
      <w:pPr>
        <w:spacing w:line="280" w:lineRule="exact"/>
        <w:rPr>
          <w:rFonts w:ascii="Calibri" w:hAnsi="Calibri"/>
          <w:sz w:val="22"/>
          <w:szCs w:val="22"/>
        </w:rPr>
      </w:pPr>
    </w:p>
    <w:p w:rsidR="00E52BB2" w:rsidRPr="00866923" w:rsidRDefault="00D61FD9" w:rsidP="00EE68EB">
      <w:pPr>
        <w:pStyle w:val="Overskrift3"/>
        <w:spacing w:line="280" w:lineRule="exact"/>
        <w:rPr>
          <w:rFonts w:ascii="Calibri" w:hAnsi="Calibri"/>
          <w:sz w:val="22"/>
          <w:szCs w:val="22"/>
          <w:lang w:val="en-US"/>
        </w:rPr>
      </w:pPr>
      <w:r w:rsidRPr="00866923">
        <w:rPr>
          <w:rFonts w:ascii="Calibri" w:hAnsi="Calibri"/>
          <w:sz w:val="22"/>
          <w:szCs w:val="22"/>
          <w:lang w:val="en-US"/>
        </w:rPr>
        <w:t>Planned Obsole</w:t>
      </w:r>
      <w:r w:rsidR="00132F32" w:rsidRPr="00866923">
        <w:rPr>
          <w:rFonts w:ascii="Calibri" w:hAnsi="Calibri"/>
          <w:sz w:val="22"/>
          <w:szCs w:val="22"/>
          <w:lang w:val="en-US"/>
        </w:rPr>
        <w:t>s</w:t>
      </w:r>
      <w:r w:rsidRPr="00866923">
        <w:rPr>
          <w:rFonts w:ascii="Calibri" w:hAnsi="Calibri"/>
          <w:sz w:val="22"/>
          <w:szCs w:val="22"/>
          <w:lang w:val="en-US"/>
        </w:rPr>
        <w:t>cence</w:t>
      </w:r>
    </w:p>
    <w:p w:rsidR="0030289A" w:rsidRPr="00866923" w:rsidRDefault="0030289A" w:rsidP="00EE68EB">
      <w:pPr>
        <w:spacing w:line="280" w:lineRule="exact"/>
        <w:rPr>
          <w:rFonts w:ascii="Calibri" w:hAnsi="Calibri"/>
          <w:sz w:val="22"/>
          <w:szCs w:val="22"/>
        </w:rPr>
      </w:pPr>
      <w:r w:rsidRPr="00866923">
        <w:rPr>
          <w:rFonts w:ascii="Calibri" w:hAnsi="Calibri"/>
          <w:sz w:val="22"/>
          <w:szCs w:val="22"/>
          <w:lang w:val="en-US"/>
        </w:rPr>
        <w:t xml:space="preserve">Bernard London </w:t>
      </w:r>
      <w:proofErr w:type="spellStart"/>
      <w:r w:rsidRPr="00866923">
        <w:rPr>
          <w:rFonts w:ascii="Calibri" w:hAnsi="Calibri"/>
          <w:sz w:val="22"/>
          <w:szCs w:val="22"/>
          <w:lang w:val="en-US"/>
        </w:rPr>
        <w:t>skrev</w:t>
      </w:r>
      <w:proofErr w:type="spellEnd"/>
      <w:r w:rsidRPr="00866923">
        <w:rPr>
          <w:rFonts w:ascii="Calibri" w:hAnsi="Calibri"/>
          <w:sz w:val="22"/>
          <w:szCs w:val="22"/>
          <w:lang w:val="en-US"/>
        </w:rPr>
        <w:t xml:space="preserve"> </w:t>
      </w:r>
      <w:proofErr w:type="spellStart"/>
      <w:r w:rsidRPr="00866923">
        <w:rPr>
          <w:rFonts w:ascii="Calibri" w:hAnsi="Calibri"/>
          <w:sz w:val="22"/>
          <w:szCs w:val="22"/>
          <w:lang w:val="en-US"/>
        </w:rPr>
        <w:t>i</w:t>
      </w:r>
      <w:proofErr w:type="spellEnd"/>
      <w:r w:rsidRPr="00866923">
        <w:rPr>
          <w:rFonts w:ascii="Calibri" w:hAnsi="Calibri"/>
          <w:sz w:val="22"/>
          <w:szCs w:val="22"/>
          <w:lang w:val="en-US"/>
        </w:rPr>
        <w:t xml:space="preserve"> 1932 </w:t>
      </w:r>
      <w:proofErr w:type="spellStart"/>
      <w:r w:rsidR="00E06854" w:rsidRPr="00866923">
        <w:rPr>
          <w:rFonts w:ascii="Calibri" w:hAnsi="Calibri"/>
          <w:sz w:val="22"/>
          <w:szCs w:val="22"/>
          <w:lang w:val="en-US"/>
        </w:rPr>
        <w:t>artiklen</w:t>
      </w:r>
      <w:proofErr w:type="spellEnd"/>
      <w:r w:rsidR="00E06854" w:rsidRPr="00866923">
        <w:rPr>
          <w:rFonts w:ascii="Calibri" w:hAnsi="Calibri"/>
          <w:sz w:val="22"/>
          <w:szCs w:val="22"/>
          <w:lang w:val="en-US"/>
        </w:rPr>
        <w:t xml:space="preserve"> ‘</w:t>
      </w:r>
      <w:r w:rsidRPr="00866923">
        <w:rPr>
          <w:rFonts w:ascii="Calibri" w:hAnsi="Calibri"/>
          <w:sz w:val="22"/>
          <w:szCs w:val="22"/>
          <w:lang w:val="en-US"/>
        </w:rPr>
        <w:t xml:space="preserve">Ending the Depression </w:t>
      </w:r>
      <w:proofErr w:type="gramStart"/>
      <w:r w:rsidRPr="00866923">
        <w:rPr>
          <w:rFonts w:ascii="Calibri" w:hAnsi="Calibri"/>
          <w:sz w:val="22"/>
          <w:szCs w:val="22"/>
          <w:lang w:val="en-US"/>
        </w:rPr>
        <w:t>Through</w:t>
      </w:r>
      <w:proofErr w:type="gramEnd"/>
      <w:r w:rsidRPr="00866923">
        <w:rPr>
          <w:rFonts w:ascii="Calibri" w:hAnsi="Calibri"/>
          <w:sz w:val="22"/>
          <w:szCs w:val="22"/>
          <w:lang w:val="en-US"/>
        </w:rPr>
        <w:t xml:space="preserve"> Planned Obsolescence</w:t>
      </w:r>
      <w:r w:rsidR="00E06854" w:rsidRPr="00866923">
        <w:rPr>
          <w:rFonts w:ascii="Calibri" w:hAnsi="Calibri"/>
          <w:sz w:val="22"/>
          <w:szCs w:val="22"/>
          <w:lang w:val="en-US"/>
        </w:rPr>
        <w:t>’</w:t>
      </w:r>
      <w:r w:rsidR="00132F32" w:rsidRPr="00866923">
        <w:rPr>
          <w:rFonts w:ascii="Calibri" w:hAnsi="Calibri"/>
          <w:sz w:val="22"/>
          <w:szCs w:val="22"/>
          <w:lang w:val="en-US"/>
        </w:rPr>
        <w:t xml:space="preserve">. </w:t>
      </w:r>
      <w:r w:rsidR="005438C2" w:rsidRPr="00866923">
        <w:rPr>
          <w:rFonts w:ascii="Calibri" w:hAnsi="Calibri"/>
          <w:i/>
          <w:sz w:val="22"/>
          <w:szCs w:val="22"/>
        </w:rPr>
        <w:t>(</w:t>
      </w:r>
      <w:r w:rsidR="00F1638C" w:rsidRPr="00866923">
        <w:rPr>
          <w:rFonts w:ascii="Calibri" w:hAnsi="Calibri"/>
          <w:i/>
          <w:sz w:val="22"/>
          <w:szCs w:val="22"/>
        </w:rPr>
        <w:t>Se uddrag nedenfor</w:t>
      </w:r>
      <w:r w:rsidR="005438C2" w:rsidRPr="00866923">
        <w:rPr>
          <w:rFonts w:ascii="Calibri" w:hAnsi="Calibri"/>
          <w:i/>
          <w:sz w:val="22"/>
          <w:szCs w:val="22"/>
        </w:rPr>
        <w:t>)</w:t>
      </w:r>
      <w:r w:rsidR="00F1638C" w:rsidRPr="00866923">
        <w:rPr>
          <w:rFonts w:ascii="Calibri" w:hAnsi="Calibri"/>
          <w:sz w:val="22"/>
          <w:szCs w:val="22"/>
        </w:rPr>
        <w:t xml:space="preserve">. </w:t>
      </w:r>
      <w:r w:rsidR="00132F32" w:rsidRPr="00866923">
        <w:rPr>
          <w:rFonts w:ascii="Calibri" w:hAnsi="Calibri"/>
          <w:sz w:val="22"/>
          <w:szCs w:val="22"/>
        </w:rPr>
        <w:t xml:space="preserve">Her forklarer han sin storstilede plan ud af depressionen ved </w:t>
      </w:r>
      <w:r w:rsidR="005438C2" w:rsidRPr="00866923">
        <w:rPr>
          <w:rFonts w:ascii="Calibri" w:hAnsi="Calibri"/>
          <w:sz w:val="22"/>
          <w:szCs w:val="22"/>
        </w:rPr>
        <w:t xml:space="preserve">bevidst </w:t>
      </w:r>
      <w:r w:rsidR="00132F32" w:rsidRPr="00866923">
        <w:rPr>
          <w:rFonts w:ascii="Calibri" w:hAnsi="Calibri"/>
          <w:sz w:val="22"/>
          <w:szCs w:val="22"/>
        </w:rPr>
        <w:t>at indbygge forældelse i alt fra sko til huse og landbrug.</w:t>
      </w:r>
      <w:r w:rsidR="00DF0340" w:rsidRPr="00866923">
        <w:rPr>
          <w:rFonts w:ascii="Calibri" w:hAnsi="Calibri"/>
          <w:sz w:val="22"/>
          <w:szCs w:val="22"/>
        </w:rPr>
        <w:t xml:space="preserve"> Efter et produkts </w:t>
      </w:r>
      <w:r w:rsidR="005438C2" w:rsidRPr="00866923">
        <w:rPr>
          <w:rFonts w:ascii="Calibri" w:hAnsi="Calibri"/>
          <w:sz w:val="22"/>
          <w:szCs w:val="22"/>
        </w:rPr>
        <w:t xml:space="preserve">på forhånd </w:t>
      </w:r>
      <w:r w:rsidR="00DF0340" w:rsidRPr="00866923">
        <w:rPr>
          <w:rFonts w:ascii="Calibri" w:hAnsi="Calibri"/>
          <w:sz w:val="22"/>
          <w:szCs w:val="22"/>
        </w:rPr>
        <w:t>fastsatte forældel</w:t>
      </w:r>
      <w:r w:rsidR="005438C2" w:rsidRPr="00866923">
        <w:rPr>
          <w:rFonts w:ascii="Calibri" w:hAnsi="Calibri"/>
          <w:sz w:val="22"/>
          <w:szCs w:val="22"/>
        </w:rPr>
        <w:t>se, skulle det så indsamles af s</w:t>
      </w:r>
      <w:r w:rsidR="00DF0340" w:rsidRPr="00866923">
        <w:rPr>
          <w:rFonts w:ascii="Calibri" w:hAnsi="Calibri"/>
          <w:sz w:val="22"/>
          <w:szCs w:val="22"/>
        </w:rPr>
        <w:t>taten og destrueres, hvilket ville sikre en stadig strøm af nye produkter fra fabrikkerne, og derved skabe arbejdspladser.</w:t>
      </w:r>
    </w:p>
    <w:p w:rsidR="0030289A" w:rsidRPr="00866923" w:rsidRDefault="0030289A" w:rsidP="00EE68EB">
      <w:pPr>
        <w:spacing w:line="280" w:lineRule="exact"/>
        <w:rPr>
          <w:rFonts w:ascii="Calibri" w:hAnsi="Calibri"/>
          <w:sz w:val="22"/>
          <w:szCs w:val="22"/>
        </w:rPr>
      </w:pPr>
    </w:p>
    <w:p w:rsidR="000864D8" w:rsidRPr="00866923" w:rsidRDefault="000864D8" w:rsidP="00EE68EB">
      <w:pPr>
        <w:spacing w:line="280" w:lineRule="exact"/>
        <w:rPr>
          <w:rFonts w:ascii="Calibri" w:hAnsi="Calibri"/>
          <w:sz w:val="22"/>
          <w:szCs w:val="22"/>
        </w:rPr>
      </w:pPr>
      <w:r w:rsidRPr="00866923">
        <w:rPr>
          <w:rFonts w:ascii="Calibri" w:hAnsi="Calibri"/>
          <w:sz w:val="22"/>
          <w:szCs w:val="22"/>
        </w:rPr>
        <w:t>I 1955 skr</w:t>
      </w:r>
      <w:r w:rsidR="00D61FD9" w:rsidRPr="00866923">
        <w:rPr>
          <w:rFonts w:ascii="Calibri" w:hAnsi="Calibri"/>
          <w:sz w:val="22"/>
          <w:szCs w:val="22"/>
        </w:rPr>
        <w:t>ev</w:t>
      </w:r>
      <w:r w:rsidRPr="00866923">
        <w:rPr>
          <w:rFonts w:ascii="Calibri" w:hAnsi="Calibri"/>
          <w:sz w:val="22"/>
          <w:szCs w:val="22"/>
        </w:rPr>
        <w:t xml:space="preserve"> marketing konsulenten Victor </w:t>
      </w:r>
      <w:proofErr w:type="spellStart"/>
      <w:r w:rsidRPr="00866923">
        <w:rPr>
          <w:rFonts w:ascii="Calibri" w:hAnsi="Calibri"/>
          <w:sz w:val="22"/>
          <w:szCs w:val="22"/>
        </w:rPr>
        <w:t>Lebow</w:t>
      </w:r>
      <w:proofErr w:type="spellEnd"/>
      <w:r w:rsidRPr="00866923">
        <w:rPr>
          <w:rFonts w:ascii="Calibri" w:hAnsi="Calibri"/>
          <w:sz w:val="22"/>
          <w:szCs w:val="22"/>
        </w:rPr>
        <w:t xml:space="preserve"> en artikel, der sidenhen </w:t>
      </w:r>
      <w:r w:rsidR="00DF0340" w:rsidRPr="00866923">
        <w:rPr>
          <w:rFonts w:ascii="Calibri" w:hAnsi="Calibri"/>
          <w:sz w:val="22"/>
          <w:szCs w:val="22"/>
        </w:rPr>
        <w:t xml:space="preserve">også </w:t>
      </w:r>
      <w:r w:rsidRPr="00866923">
        <w:rPr>
          <w:rFonts w:ascii="Calibri" w:hAnsi="Calibri"/>
          <w:sz w:val="22"/>
          <w:szCs w:val="22"/>
        </w:rPr>
        <w:t xml:space="preserve">er blevet et symbol på produktivitetens </w:t>
      </w:r>
      <w:proofErr w:type="spellStart"/>
      <w:r w:rsidRPr="00866923">
        <w:rPr>
          <w:rFonts w:ascii="Calibri" w:hAnsi="Calibri"/>
          <w:sz w:val="22"/>
          <w:szCs w:val="22"/>
        </w:rPr>
        <w:t>nødvendiggørelse</w:t>
      </w:r>
      <w:proofErr w:type="spellEnd"/>
      <w:r w:rsidRPr="00866923">
        <w:rPr>
          <w:rFonts w:ascii="Calibri" w:hAnsi="Calibri"/>
          <w:sz w:val="22"/>
          <w:szCs w:val="22"/>
        </w:rPr>
        <w:t xml:space="preserve"> af ’brug og smid væk’.</w:t>
      </w:r>
      <w:r w:rsidR="00F1638C" w:rsidRPr="00866923">
        <w:rPr>
          <w:rFonts w:ascii="Calibri" w:hAnsi="Calibri"/>
          <w:sz w:val="22"/>
          <w:szCs w:val="22"/>
        </w:rPr>
        <w:t xml:space="preserve"> </w:t>
      </w:r>
      <w:r w:rsidR="005438C2" w:rsidRPr="00866923">
        <w:rPr>
          <w:rFonts w:ascii="Calibri" w:hAnsi="Calibri"/>
          <w:i/>
          <w:sz w:val="22"/>
          <w:szCs w:val="22"/>
        </w:rPr>
        <w:t>(</w:t>
      </w:r>
      <w:r w:rsidR="00F1638C" w:rsidRPr="00866923">
        <w:rPr>
          <w:rFonts w:ascii="Calibri" w:hAnsi="Calibri"/>
          <w:i/>
          <w:sz w:val="22"/>
          <w:szCs w:val="22"/>
        </w:rPr>
        <w:t>Se uddrag nedenfor</w:t>
      </w:r>
      <w:r w:rsidR="005438C2" w:rsidRPr="00866923">
        <w:rPr>
          <w:rFonts w:ascii="Calibri" w:hAnsi="Calibri"/>
          <w:i/>
          <w:sz w:val="22"/>
          <w:szCs w:val="22"/>
        </w:rPr>
        <w:t>)</w:t>
      </w:r>
      <w:r w:rsidR="00F1638C" w:rsidRPr="00866923">
        <w:rPr>
          <w:rFonts w:ascii="Calibri" w:hAnsi="Calibri"/>
          <w:i/>
          <w:sz w:val="22"/>
          <w:szCs w:val="22"/>
        </w:rPr>
        <w:t>.</w:t>
      </w:r>
      <w:r w:rsidRPr="00866923">
        <w:rPr>
          <w:rFonts w:ascii="Calibri" w:hAnsi="Calibri"/>
          <w:sz w:val="22"/>
          <w:szCs w:val="22"/>
        </w:rPr>
        <w:t xml:space="preserve"> Det er med inspiration fra d</w:t>
      </w:r>
      <w:r w:rsidR="00DF0340" w:rsidRPr="00866923">
        <w:rPr>
          <w:rFonts w:ascii="Calibri" w:hAnsi="Calibri"/>
          <w:sz w:val="22"/>
          <w:szCs w:val="22"/>
        </w:rPr>
        <w:t>isse artik</w:t>
      </w:r>
      <w:r w:rsidRPr="00866923">
        <w:rPr>
          <w:rFonts w:ascii="Calibri" w:hAnsi="Calibri"/>
          <w:sz w:val="22"/>
          <w:szCs w:val="22"/>
        </w:rPr>
        <w:t>l</w:t>
      </w:r>
      <w:r w:rsidR="00DF0340" w:rsidRPr="00866923">
        <w:rPr>
          <w:rFonts w:ascii="Calibri" w:hAnsi="Calibri"/>
          <w:sz w:val="22"/>
          <w:szCs w:val="22"/>
        </w:rPr>
        <w:t>er</w:t>
      </w:r>
      <w:r w:rsidRPr="00866923">
        <w:rPr>
          <w:rFonts w:ascii="Calibri" w:hAnsi="Calibri"/>
          <w:sz w:val="22"/>
          <w:szCs w:val="22"/>
        </w:rPr>
        <w:t xml:space="preserve"> at udbredelsen af begreber som </w:t>
      </w:r>
      <w:proofErr w:type="spellStart"/>
      <w:r w:rsidRPr="00866923">
        <w:rPr>
          <w:rFonts w:ascii="Calibri" w:hAnsi="Calibri"/>
          <w:sz w:val="22"/>
          <w:szCs w:val="22"/>
        </w:rPr>
        <w:t>planned</w:t>
      </w:r>
      <w:proofErr w:type="spellEnd"/>
      <w:r w:rsidRPr="00866923">
        <w:rPr>
          <w:rFonts w:ascii="Calibri" w:hAnsi="Calibri"/>
          <w:sz w:val="22"/>
          <w:szCs w:val="22"/>
        </w:rPr>
        <w:t xml:space="preserve"> </w:t>
      </w:r>
      <w:proofErr w:type="spellStart"/>
      <w:r w:rsidRPr="00866923">
        <w:rPr>
          <w:rFonts w:ascii="Calibri" w:hAnsi="Calibri"/>
          <w:sz w:val="22"/>
          <w:szCs w:val="22"/>
        </w:rPr>
        <w:t>obsolescence</w:t>
      </w:r>
      <w:proofErr w:type="spellEnd"/>
      <w:r w:rsidRPr="00866923">
        <w:rPr>
          <w:rFonts w:ascii="Calibri" w:hAnsi="Calibri"/>
          <w:sz w:val="22"/>
          <w:szCs w:val="22"/>
        </w:rPr>
        <w:t xml:space="preserve"> og </w:t>
      </w:r>
      <w:proofErr w:type="spellStart"/>
      <w:r w:rsidRPr="00866923">
        <w:rPr>
          <w:rFonts w:ascii="Calibri" w:hAnsi="Calibri"/>
          <w:sz w:val="22"/>
          <w:szCs w:val="22"/>
        </w:rPr>
        <w:t>perc</w:t>
      </w:r>
      <w:r w:rsidR="005438C2" w:rsidRPr="00866923">
        <w:rPr>
          <w:rFonts w:ascii="Calibri" w:hAnsi="Calibri"/>
          <w:sz w:val="22"/>
          <w:szCs w:val="22"/>
        </w:rPr>
        <w:t>ei</w:t>
      </w:r>
      <w:r w:rsidRPr="00866923">
        <w:rPr>
          <w:rFonts w:ascii="Calibri" w:hAnsi="Calibri"/>
          <w:sz w:val="22"/>
          <w:szCs w:val="22"/>
        </w:rPr>
        <w:t>ved</w:t>
      </w:r>
      <w:proofErr w:type="spellEnd"/>
      <w:r w:rsidRPr="00866923">
        <w:rPr>
          <w:rFonts w:ascii="Calibri" w:hAnsi="Calibri"/>
          <w:sz w:val="22"/>
          <w:szCs w:val="22"/>
        </w:rPr>
        <w:t xml:space="preserve"> </w:t>
      </w:r>
      <w:proofErr w:type="spellStart"/>
      <w:r w:rsidRPr="00866923">
        <w:rPr>
          <w:rFonts w:ascii="Calibri" w:hAnsi="Calibri"/>
          <w:sz w:val="22"/>
          <w:szCs w:val="22"/>
        </w:rPr>
        <w:t>obsolescence</w:t>
      </w:r>
      <w:proofErr w:type="spellEnd"/>
      <w:r w:rsidRPr="00866923">
        <w:rPr>
          <w:rFonts w:ascii="Calibri" w:hAnsi="Calibri"/>
          <w:sz w:val="22"/>
          <w:szCs w:val="22"/>
        </w:rPr>
        <w:t>, altså en ’indbygget forgængelighed’ for alvor blev t</w:t>
      </w:r>
      <w:r w:rsidR="005438C2" w:rsidRPr="00866923">
        <w:rPr>
          <w:rFonts w:ascii="Calibri" w:hAnsi="Calibri"/>
          <w:sz w:val="22"/>
          <w:szCs w:val="22"/>
        </w:rPr>
        <w:t>ænkt ind i produktionsapparatet og i marketingkommunikationen.</w:t>
      </w:r>
    </w:p>
    <w:p w:rsidR="000864D8" w:rsidRPr="00866923" w:rsidRDefault="000864D8" w:rsidP="00EE68EB">
      <w:pPr>
        <w:spacing w:line="280" w:lineRule="exact"/>
        <w:rPr>
          <w:rFonts w:ascii="Calibri" w:hAnsi="Calibri"/>
          <w:sz w:val="22"/>
          <w:szCs w:val="22"/>
        </w:rPr>
      </w:pPr>
    </w:p>
    <w:p w:rsidR="00D61FD9" w:rsidRPr="00866923" w:rsidRDefault="000864D8" w:rsidP="00EE68EB">
      <w:pPr>
        <w:spacing w:line="280" w:lineRule="exact"/>
        <w:rPr>
          <w:rFonts w:ascii="Calibri" w:hAnsi="Calibri"/>
          <w:sz w:val="22"/>
          <w:szCs w:val="22"/>
        </w:rPr>
      </w:pPr>
      <w:proofErr w:type="spellStart"/>
      <w:r w:rsidRPr="00866923">
        <w:rPr>
          <w:rFonts w:ascii="Calibri" w:hAnsi="Calibri"/>
          <w:sz w:val="22"/>
          <w:szCs w:val="22"/>
        </w:rPr>
        <w:lastRenderedPageBreak/>
        <w:t>Planned</w:t>
      </w:r>
      <w:proofErr w:type="spellEnd"/>
      <w:r w:rsidRPr="00866923">
        <w:rPr>
          <w:rFonts w:ascii="Calibri" w:hAnsi="Calibri"/>
          <w:sz w:val="22"/>
          <w:szCs w:val="22"/>
        </w:rPr>
        <w:t xml:space="preserve"> </w:t>
      </w:r>
      <w:proofErr w:type="spellStart"/>
      <w:r w:rsidRPr="00866923">
        <w:rPr>
          <w:rFonts w:ascii="Calibri" w:hAnsi="Calibri"/>
          <w:sz w:val="22"/>
          <w:szCs w:val="22"/>
        </w:rPr>
        <w:t>obsolescence</w:t>
      </w:r>
      <w:proofErr w:type="spellEnd"/>
      <w:r w:rsidRPr="00866923">
        <w:rPr>
          <w:rFonts w:ascii="Calibri" w:hAnsi="Calibri"/>
          <w:sz w:val="22"/>
          <w:szCs w:val="22"/>
        </w:rPr>
        <w:t xml:space="preserve">, altså den måde hvorpå en kontinuerlig produktion af varer sikres via en indbygget forgængelighed i produkter, er ikke et nyt fænomen. At det er nødvendigt at tænke på den måde, og at det i praksis er en anvendt strategi i talrige produkter lige fra biler over køkkenudstyr til computere og tilbehør, er en følgevirkning af ønsket om en konstant øget produktivitet. Der hvor denne strategi går fra at være en lidt besynderlig måde at kunne udvikle nye objekter til forbrugeren, til for alvor at blive et problem, er i det øjeblik hvor ressourceknaphed eller forureningsproblematikker bliver så overhængende, at selve den økologiske balance bliver truet. </w:t>
      </w:r>
    </w:p>
    <w:p w:rsidR="00D61FD9" w:rsidRPr="00866923" w:rsidRDefault="00D61FD9" w:rsidP="00EE68EB">
      <w:pPr>
        <w:spacing w:line="280" w:lineRule="exact"/>
        <w:rPr>
          <w:rFonts w:ascii="Calibri" w:hAnsi="Calibri"/>
          <w:sz w:val="22"/>
          <w:szCs w:val="22"/>
        </w:rPr>
      </w:pPr>
    </w:p>
    <w:p w:rsidR="00261DF5" w:rsidRPr="00866923" w:rsidRDefault="00C5248D" w:rsidP="00EE68EB">
      <w:pPr>
        <w:spacing w:line="280" w:lineRule="exact"/>
        <w:rPr>
          <w:rFonts w:ascii="Calibri" w:hAnsi="Calibri"/>
          <w:sz w:val="22"/>
          <w:szCs w:val="22"/>
        </w:rPr>
      </w:pPr>
      <w:r w:rsidRPr="00866923">
        <w:rPr>
          <w:rFonts w:ascii="Calibri" w:hAnsi="Calibri"/>
          <w:sz w:val="22"/>
          <w:szCs w:val="22"/>
        </w:rPr>
        <w:t>’</w:t>
      </w:r>
      <w:r w:rsidR="000864D8" w:rsidRPr="00866923">
        <w:rPr>
          <w:rFonts w:ascii="Calibri" w:hAnsi="Calibri"/>
          <w:sz w:val="22"/>
          <w:szCs w:val="22"/>
        </w:rPr>
        <w:t>The Waste Makers</w:t>
      </w:r>
      <w:r w:rsidRPr="00866923">
        <w:rPr>
          <w:rFonts w:ascii="Calibri" w:hAnsi="Calibri"/>
          <w:sz w:val="22"/>
          <w:szCs w:val="22"/>
        </w:rPr>
        <w:t>’</w:t>
      </w:r>
      <w:r w:rsidR="00261DF5" w:rsidRPr="00866923">
        <w:rPr>
          <w:rFonts w:ascii="Calibri" w:hAnsi="Calibri"/>
          <w:sz w:val="22"/>
          <w:szCs w:val="22"/>
        </w:rPr>
        <w:t xml:space="preserve"> udkom i 1960 med en undersøgelse af en produktion båret oppe af indbygget forgængelighed og alt det affald og ressourcespild dette medfører. Det er som et dilemma alle efterhånden anerkender, men ikke kan enes om at påtage sig ansvaret for. </w:t>
      </w:r>
    </w:p>
    <w:p w:rsidR="005356D5" w:rsidRPr="00866923" w:rsidRDefault="005356D5" w:rsidP="00EE68EB">
      <w:pPr>
        <w:spacing w:line="280" w:lineRule="exact"/>
        <w:rPr>
          <w:rFonts w:ascii="Calibri" w:hAnsi="Calibri"/>
          <w:sz w:val="22"/>
          <w:szCs w:val="22"/>
        </w:rPr>
      </w:pPr>
    </w:p>
    <w:p w:rsidR="005356D5" w:rsidRPr="00866923" w:rsidRDefault="005356D5" w:rsidP="00EE68EB">
      <w:pPr>
        <w:spacing w:line="280" w:lineRule="exact"/>
        <w:rPr>
          <w:rFonts w:ascii="Calibri" w:hAnsi="Calibri"/>
          <w:sz w:val="22"/>
          <w:szCs w:val="22"/>
        </w:rPr>
      </w:pPr>
      <w:r w:rsidRPr="00866923">
        <w:rPr>
          <w:rFonts w:ascii="Calibri" w:hAnsi="Calibri"/>
          <w:sz w:val="22"/>
          <w:szCs w:val="22"/>
        </w:rPr>
        <w:t xml:space="preserve">I 1972 skrev den såkaldte </w:t>
      </w:r>
      <w:r w:rsidR="00633512" w:rsidRPr="00866923">
        <w:rPr>
          <w:rFonts w:ascii="Calibri" w:hAnsi="Calibri"/>
          <w:sz w:val="22"/>
          <w:szCs w:val="22"/>
        </w:rPr>
        <w:t>’</w:t>
      </w:r>
      <w:r w:rsidRPr="00866923">
        <w:rPr>
          <w:rFonts w:ascii="Calibri" w:hAnsi="Calibri"/>
          <w:sz w:val="22"/>
          <w:szCs w:val="22"/>
        </w:rPr>
        <w:t>Club of Rome</w:t>
      </w:r>
      <w:r w:rsidR="00633512" w:rsidRPr="00866923">
        <w:rPr>
          <w:rFonts w:ascii="Calibri" w:hAnsi="Calibri"/>
          <w:sz w:val="22"/>
          <w:szCs w:val="22"/>
        </w:rPr>
        <w:t>’</w:t>
      </w:r>
      <w:r w:rsidRPr="00866923">
        <w:rPr>
          <w:rFonts w:ascii="Calibri" w:hAnsi="Calibri"/>
          <w:sz w:val="22"/>
          <w:szCs w:val="22"/>
        </w:rPr>
        <w:t xml:space="preserve"> bogen </w:t>
      </w:r>
      <w:r w:rsidR="00633512" w:rsidRPr="00866923">
        <w:rPr>
          <w:rFonts w:ascii="Calibri" w:hAnsi="Calibri"/>
          <w:sz w:val="22"/>
          <w:szCs w:val="22"/>
        </w:rPr>
        <w:t>’</w:t>
      </w:r>
      <w:r w:rsidRPr="00866923">
        <w:rPr>
          <w:rFonts w:ascii="Calibri" w:hAnsi="Calibri"/>
          <w:sz w:val="22"/>
          <w:szCs w:val="22"/>
        </w:rPr>
        <w:t>The Limits to Growth</w:t>
      </w:r>
      <w:r w:rsidR="00633512" w:rsidRPr="00866923">
        <w:rPr>
          <w:rFonts w:ascii="Calibri" w:hAnsi="Calibri"/>
          <w:sz w:val="22"/>
          <w:szCs w:val="22"/>
        </w:rPr>
        <w:t>’</w:t>
      </w:r>
      <w:r w:rsidRPr="00866923">
        <w:rPr>
          <w:rFonts w:ascii="Calibri" w:hAnsi="Calibri"/>
          <w:sz w:val="22"/>
          <w:szCs w:val="22"/>
        </w:rPr>
        <w:t>. Heri præsenteredes forskellige senarier for udviklingen alt efter hvilken global politik man vælger, eller rettere valgte, men forfatterne forholde</w:t>
      </w:r>
      <w:r w:rsidR="00633512" w:rsidRPr="00866923">
        <w:rPr>
          <w:rFonts w:ascii="Calibri" w:hAnsi="Calibri"/>
          <w:sz w:val="22"/>
          <w:szCs w:val="22"/>
        </w:rPr>
        <w:t>r</w:t>
      </w:r>
      <w:r w:rsidRPr="00866923">
        <w:rPr>
          <w:rFonts w:ascii="Calibri" w:hAnsi="Calibri"/>
          <w:sz w:val="22"/>
          <w:szCs w:val="22"/>
        </w:rPr>
        <w:t xml:space="preserve"> sig ikke til begrebet produktivitet som parameter for velstand.</w:t>
      </w:r>
    </w:p>
    <w:p w:rsidR="00261DF5" w:rsidRPr="00866923" w:rsidRDefault="00261DF5" w:rsidP="00EE68EB">
      <w:pPr>
        <w:spacing w:line="280" w:lineRule="exact"/>
        <w:rPr>
          <w:rFonts w:ascii="Calibri" w:hAnsi="Calibri"/>
          <w:sz w:val="22"/>
          <w:szCs w:val="22"/>
        </w:rPr>
      </w:pPr>
    </w:p>
    <w:p w:rsidR="0033684F" w:rsidRPr="00866923" w:rsidRDefault="00261DF5" w:rsidP="00EE68EB">
      <w:pPr>
        <w:spacing w:line="280" w:lineRule="exact"/>
        <w:rPr>
          <w:rFonts w:ascii="Calibri" w:hAnsi="Calibri"/>
          <w:sz w:val="22"/>
          <w:szCs w:val="22"/>
        </w:rPr>
      </w:pPr>
      <w:r w:rsidRPr="00866923">
        <w:rPr>
          <w:rFonts w:ascii="Calibri" w:hAnsi="Calibri"/>
          <w:sz w:val="22"/>
          <w:szCs w:val="22"/>
        </w:rPr>
        <w:t xml:space="preserve">Med Michael </w:t>
      </w:r>
      <w:proofErr w:type="spellStart"/>
      <w:r w:rsidRPr="00866923">
        <w:rPr>
          <w:rFonts w:ascii="Calibri" w:hAnsi="Calibri"/>
          <w:sz w:val="22"/>
          <w:szCs w:val="22"/>
        </w:rPr>
        <w:t>Braungart</w:t>
      </w:r>
      <w:proofErr w:type="spellEnd"/>
      <w:r w:rsidRPr="00866923">
        <w:rPr>
          <w:rFonts w:ascii="Calibri" w:hAnsi="Calibri"/>
          <w:sz w:val="22"/>
          <w:szCs w:val="22"/>
        </w:rPr>
        <w:t xml:space="preserve"> og William </w:t>
      </w:r>
      <w:proofErr w:type="spellStart"/>
      <w:r w:rsidRPr="00866923">
        <w:rPr>
          <w:rFonts w:ascii="Calibri" w:hAnsi="Calibri"/>
          <w:sz w:val="22"/>
          <w:szCs w:val="22"/>
        </w:rPr>
        <w:t>McDonough’s</w:t>
      </w:r>
      <w:proofErr w:type="spellEnd"/>
      <w:r w:rsidRPr="00866923">
        <w:rPr>
          <w:rFonts w:ascii="Calibri" w:hAnsi="Calibri"/>
          <w:sz w:val="22"/>
          <w:szCs w:val="22"/>
        </w:rPr>
        <w:t xml:space="preserve"> </w:t>
      </w:r>
      <w:r w:rsidR="00DF0340" w:rsidRPr="00866923">
        <w:rPr>
          <w:rFonts w:ascii="Calibri" w:hAnsi="Calibri"/>
          <w:sz w:val="22"/>
          <w:szCs w:val="22"/>
        </w:rPr>
        <w:t>’</w:t>
      </w:r>
      <w:proofErr w:type="spellStart"/>
      <w:r w:rsidRPr="00866923">
        <w:rPr>
          <w:rFonts w:ascii="Calibri" w:hAnsi="Calibri"/>
          <w:sz w:val="22"/>
          <w:szCs w:val="22"/>
        </w:rPr>
        <w:t>Cradle</w:t>
      </w:r>
      <w:proofErr w:type="spellEnd"/>
      <w:r w:rsidRPr="00866923">
        <w:rPr>
          <w:rFonts w:ascii="Calibri" w:hAnsi="Calibri"/>
          <w:sz w:val="22"/>
          <w:szCs w:val="22"/>
        </w:rPr>
        <w:t xml:space="preserve"> to </w:t>
      </w:r>
      <w:proofErr w:type="spellStart"/>
      <w:r w:rsidRPr="00866923">
        <w:rPr>
          <w:rFonts w:ascii="Calibri" w:hAnsi="Calibri"/>
          <w:sz w:val="22"/>
          <w:szCs w:val="22"/>
        </w:rPr>
        <w:t>Cradle</w:t>
      </w:r>
      <w:proofErr w:type="spellEnd"/>
      <w:r w:rsidR="00DF0340" w:rsidRPr="00866923">
        <w:rPr>
          <w:rFonts w:ascii="Calibri" w:hAnsi="Calibri"/>
          <w:sz w:val="22"/>
          <w:szCs w:val="22"/>
        </w:rPr>
        <w:t>’</w:t>
      </w:r>
      <w:r w:rsidRPr="00866923">
        <w:rPr>
          <w:rFonts w:ascii="Calibri" w:hAnsi="Calibri"/>
          <w:sz w:val="22"/>
          <w:szCs w:val="22"/>
        </w:rPr>
        <w:t xml:space="preserve"> fra 2002 introduceres et bud på en nytænkende vision for det 21. århundredes ressource dilemma. </w:t>
      </w:r>
      <w:proofErr w:type="spellStart"/>
      <w:r w:rsidRPr="00866923">
        <w:rPr>
          <w:rFonts w:ascii="Calibri" w:hAnsi="Calibri"/>
          <w:sz w:val="22"/>
          <w:szCs w:val="22"/>
        </w:rPr>
        <w:t>Cradle</w:t>
      </w:r>
      <w:proofErr w:type="spellEnd"/>
      <w:r w:rsidRPr="00866923">
        <w:rPr>
          <w:rFonts w:ascii="Calibri" w:hAnsi="Calibri"/>
          <w:sz w:val="22"/>
          <w:szCs w:val="22"/>
        </w:rPr>
        <w:t xml:space="preserve"> to </w:t>
      </w:r>
      <w:proofErr w:type="spellStart"/>
      <w:r w:rsidRPr="00866923">
        <w:rPr>
          <w:rFonts w:ascii="Calibri" w:hAnsi="Calibri"/>
          <w:sz w:val="22"/>
          <w:szCs w:val="22"/>
        </w:rPr>
        <w:t>Cradle</w:t>
      </w:r>
      <w:proofErr w:type="spellEnd"/>
      <w:r w:rsidRPr="00866923">
        <w:rPr>
          <w:rFonts w:ascii="Calibri" w:hAnsi="Calibri"/>
          <w:sz w:val="22"/>
          <w:szCs w:val="22"/>
        </w:rPr>
        <w:t>, altså ’vugge til vugge’, er en omskrivning af begrebet ’fra vugge til grav’ som siden den industrielle revolution har været måden at beskrive en produktionscyklus fra den påbegyndes, og til den efter endt brug skal bortskaffes. Dette har traditionelt set været måden der produceredes på, hvilket også efterhånden har medført affaldsproblemer i en ufattelig dimension, når produkter bliver smidt væk efter endt brug.</w:t>
      </w:r>
      <w:r w:rsidR="00633512" w:rsidRPr="00866923">
        <w:rPr>
          <w:rFonts w:ascii="Calibri" w:hAnsi="Calibri"/>
          <w:sz w:val="22"/>
          <w:szCs w:val="22"/>
        </w:rPr>
        <w:t xml:space="preserve"> Og da prognoserne i ’</w:t>
      </w:r>
      <w:r w:rsidR="001B4071" w:rsidRPr="00866923">
        <w:rPr>
          <w:rFonts w:ascii="Calibri" w:hAnsi="Calibri"/>
          <w:sz w:val="22"/>
          <w:szCs w:val="22"/>
        </w:rPr>
        <w:t>Grænser f</w:t>
      </w:r>
      <w:r w:rsidR="00633512" w:rsidRPr="00866923">
        <w:rPr>
          <w:rFonts w:ascii="Calibri" w:hAnsi="Calibri"/>
          <w:sz w:val="22"/>
          <w:szCs w:val="22"/>
        </w:rPr>
        <w:t>or vækst’</w:t>
      </w:r>
      <w:r w:rsidR="001B4071" w:rsidRPr="00866923">
        <w:rPr>
          <w:rFonts w:ascii="Calibri" w:hAnsi="Calibri"/>
          <w:sz w:val="22"/>
          <w:szCs w:val="22"/>
        </w:rPr>
        <w:t xml:space="preserve"> scenarie Standard Run ser ud til at passe ifølge Graham Turner fra CSIRO, bliver det langt, langt værre idet stigningen er eksponentiel</w:t>
      </w:r>
      <w:r w:rsidR="0033684F" w:rsidRPr="00866923">
        <w:rPr>
          <w:rFonts w:ascii="Calibri" w:hAnsi="Calibri"/>
          <w:sz w:val="22"/>
          <w:szCs w:val="22"/>
        </w:rPr>
        <w:t xml:space="preserve"> og først top</w:t>
      </w:r>
      <w:r w:rsidR="001B4071" w:rsidRPr="00866923">
        <w:rPr>
          <w:rFonts w:ascii="Calibri" w:hAnsi="Calibri"/>
          <w:sz w:val="22"/>
          <w:szCs w:val="22"/>
        </w:rPr>
        <w:t xml:space="preserve">per i 2040. </w:t>
      </w:r>
    </w:p>
    <w:p w:rsidR="001B4071" w:rsidRPr="00866923" w:rsidRDefault="001B4071" w:rsidP="00EE68EB">
      <w:pPr>
        <w:spacing w:line="280" w:lineRule="exact"/>
        <w:rPr>
          <w:rFonts w:ascii="Calibri" w:hAnsi="Calibri"/>
          <w:sz w:val="22"/>
          <w:szCs w:val="22"/>
        </w:rPr>
      </w:pPr>
    </w:p>
    <w:p w:rsidR="00261DF5" w:rsidRPr="00866923" w:rsidRDefault="00261DF5" w:rsidP="00EE68EB">
      <w:pPr>
        <w:spacing w:line="280" w:lineRule="exact"/>
        <w:rPr>
          <w:rFonts w:ascii="Calibri" w:hAnsi="Calibri"/>
          <w:sz w:val="22"/>
          <w:szCs w:val="22"/>
        </w:rPr>
      </w:pPr>
      <w:r w:rsidRPr="00866923">
        <w:rPr>
          <w:rFonts w:ascii="Calibri" w:hAnsi="Calibri"/>
          <w:sz w:val="22"/>
          <w:szCs w:val="22"/>
        </w:rPr>
        <w:t>Ideen</w:t>
      </w:r>
      <w:r w:rsidR="00C2754C">
        <w:rPr>
          <w:rFonts w:ascii="Calibri" w:hAnsi="Calibri"/>
          <w:sz w:val="22"/>
          <w:szCs w:val="22"/>
        </w:rPr>
        <w:t xml:space="preserve"> til </w:t>
      </w:r>
      <w:r w:rsidR="001B4071" w:rsidRPr="00866923">
        <w:rPr>
          <w:rFonts w:ascii="Calibri" w:hAnsi="Calibri"/>
          <w:sz w:val="22"/>
          <w:szCs w:val="22"/>
        </w:rPr>
        <w:t xml:space="preserve">vor tids forsøg på at stoppe affaldsproduktion og forbruget at ressourcer er beskrevet i </w:t>
      </w:r>
      <w:r w:rsidRPr="00866923">
        <w:rPr>
          <w:rFonts w:ascii="Calibri" w:hAnsi="Calibri"/>
          <w:sz w:val="22"/>
          <w:szCs w:val="22"/>
        </w:rPr>
        <w:t>vugge til vugge princippet</w:t>
      </w:r>
      <w:r w:rsidR="001B4071" w:rsidRPr="00866923">
        <w:rPr>
          <w:rFonts w:ascii="Calibri" w:hAnsi="Calibri"/>
          <w:sz w:val="22"/>
          <w:szCs w:val="22"/>
        </w:rPr>
        <w:t xml:space="preserve">, hvor der fokuseres på </w:t>
      </w:r>
      <w:r w:rsidRPr="00866923">
        <w:rPr>
          <w:rFonts w:ascii="Calibri" w:hAnsi="Calibri"/>
          <w:sz w:val="22"/>
          <w:szCs w:val="22"/>
        </w:rPr>
        <w:t xml:space="preserve">at der kan skabes rigdom og vækst uden affald. Ved at sikre at de materialer der bruges i produktion kan genbruges, og i øvrigt ikke er giftige for miljøet, kan der undgås det store spild, og undgås at planetens ressourcer gradvist opbruges og kastes bort, fordi produktionsmetoderne har medført at det er blevet umuligt at genanvende. At kunne skille de enkelte dele i en computer, er i øjeblikket så </w:t>
      </w:r>
      <w:r w:rsidR="002A0C5B" w:rsidRPr="00866923">
        <w:rPr>
          <w:rFonts w:ascii="Calibri" w:hAnsi="Calibri"/>
          <w:sz w:val="22"/>
          <w:szCs w:val="22"/>
        </w:rPr>
        <w:t>vanskeligt,</w:t>
      </w:r>
      <w:r w:rsidRPr="00866923">
        <w:rPr>
          <w:rFonts w:ascii="Calibri" w:hAnsi="Calibri"/>
          <w:sz w:val="22"/>
          <w:szCs w:val="22"/>
        </w:rPr>
        <w:t xml:space="preserve"> at det bedre kan betale sig at smide det væk og købe nyt. Den økologiske bevidsthed er ved at brede sig, men om rigdom og vækst kan fortsætte selvom der i højere grad tænkes i genanvendelse, må fremtiden vise. Produktivitetsregimet må i hvert fald tilpasses, på den ene eller den anden måde, når det punkt nås, hvor naturlige ressourcer ikke længere er tilstrækkelige. Det vil kræve en indsats, som grøn teknologi kun kan afhjælpe i det omfang der er den nødvendige konsensus blandt de mennesker der i sidste ende er beslutningstagere på vores alles vegne.</w:t>
      </w:r>
      <w:r w:rsidRPr="00866923">
        <w:rPr>
          <w:rFonts w:ascii="Calibri" w:hAnsi="Calibri"/>
          <w:sz w:val="22"/>
          <w:szCs w:val="22"/>
          <w:vertAlign w:val="superscript"/>
        </w:rPr>
        <w:endnoteReference w:id="1"/>
      </w:r>
    </w:p>
    <w:p w:rsidR="001B4071" w:rsidRPr="00866923" w:rsidRDefault="001B4071" w:rsidP="00EE68EB">
      <w:pPr>
        <w:spacing w:line="280" w:lineRule="exact"/>
        <w:rPr>
          <w:rFonts w:ascii="Calibri" w:hAnsi="Calibri"/>
          <w:sz w:val="22"/>
          <w:szCs w:val="22"/>
        </w:rPr>
      </w:pPr>
    </w:p>
    <w:p w:rsidR="0033684F" w:rsidRPr="00866923" w:rsidRDefault="001B4071" w:rsidP="00EE68EB">
      <w:pPr>
        <w:spacing w:line="280" w:lineRule="exact"/>
        <w:rPr>
          <w:rFonts w:ascii="Calibri" w:hAnsi="Calibri"/>
          <w:sz w:val="22"/>
          <w:szCs w:val="22"/>
        </w:rPr>
      </w:pPr>
      <w:r w:rsidRPr="00866923">
        <w:rPr>
          <w:rFonts w:ascii="Calibri" w:hAnsi="Calibri"/>
          <w:sz w:val="22"/>
          <w:szCs w:val="22"/>
        </w:rPr>
        <w:t xml:space="preserve">Vugge til vugge fokuserer på materialerne, vi vil fokusere </w:t>
      </w:r>
      <w:r w:rsidR="002A0C5B" w:rsidRPr="00866923">
        <w:rPr>
          <w:rFonts w:ascii="Calibri" w:hAnsi="Calibri"/>
          <w:sz w:val="22"/>
          <w:szCs w:val="22"/>
        </w:rPr>
        <w:t>på</w:t>
      </w:r>
      <w:r w:rsidRPr="00866923">
        <w:rPr>
          <w:rFonts w:ascii="Calibri" w:hAnsi="Calibri"/>
          <w:sz w:val="22"/>
          <w:szCs w:val="22"/>
        </w:rPr>
        <w:t xml:space="preserve"> materialernes sammenstilling til en bygning, der er værd at opholde sig i, ikke så meget en genanvendelse af de enkelte materialer</w:t>
      </w:r>
      <w:r w:rsidR="0033684F" w:rsidRPr="00866923">
        <w:rPr>
          <w:rFonts w:ascii="Calibri" w:hAnsi="Calibri"/>
          <w:sz w:val="22"/>
          <w:szCs w:val="22"/>
        </w:rPr>
        <w:t>.</w:t>
      </w:r>
    </w:p>
    <w:p w:rsidR="001B4071" w:rsidRPr="00866923" w:rsidRDefault="0033684F" w:rsidP="00EE68EB">
      <w:pPr>
        <w:spacing w:line="280" w:lineRule="exact"/>
        <w:rPr>
          <w:rFonts w:ascii="Calibri" w:hAnsi="Calibri"/>
          <w:sz w:val="22"/>
          <w:szCs w:val="22"/>
        </w:rPr>
      </w:pPr>
      <w:r w:rsidRPr="00866923">
        <w:rPr>
          <w:rFonts w:ascii="Calibri" w:hAnsi="Calibri"/>
          <w:sz w:val="22"/>
          <w:szCs w:val="22"/>
        </w:rPr>
        <w:t>De glade tressere havde en enorm materiel fremgang</w:t>
      </w:r>
      <w:r w:rsidR="002A0C5B" w:rsidRPr="00866923">
        <w:rPr>
          <w:rFonts w:ascii="Calibri" w:hAnsi="Calibri"/>
          <w:sz w:val="22"/>
          <w:szCs w:val="22"/>
        </w:rPr>
        <w:t>.</w:t>
      </w:r>
      <w:r w:rsidRPr="00866923">
        <w:rPr>
          <w:rFonts w:ascii="Calibri" w:hAnsi="Calibri"/>
          <w:sz w:val="22"/>
          <w:szCs w:val="22"/>
        </w:rPr>
        <w:t xml:space="preserve"> </w:t>
      </w:r>
      <w:r w:rsidR="002A0C5B" w:rsidRPr="00866923">
        <w:rPr>
          <w:rFonts w:ascii="Calibri" w:hAnsi="Calibri"/>
          <w:sz w:val="22"/>
          <w:szCs w:val="22"/>
        </w:rPr>
        <w:t>G</w:t>
      </w:r>
      <w:r w:rsidRPr="00866923">
        <w:rPr>
          <w:rFonts w:ascii="Calibri" w:hAnsi="Calibri"/>
          <w:sz w:val="22"/>
          <w:szCs w:val="22"/>
        </w:rPr>
        <w:t xml:space="preserve">rænser for vækst var et </w:t>
      </w:r>
      <w:proofErr w:type="spellStart"/>
      <w:r w:rsidRPr="00866923">
        <w:rPr>
          <w:rFonts w:ascii="Calibri" w:hAnsi="Calibri"/>
          <w:sz w:val="22"/>
          <w:szCs w:val="22"/>
        </w:rPr>
        <w:t>wake</w:t>
      </w:r>
      <w:r w:rsidR="002A0C5B" w:rsidRPr="00866923">
        <w:rPr>
          <w:rFonts w:ascii="Calibri" w:hAnsi="Calibri"/>
          <w:sz w:val="22"/>
          <w:szCs w:val="22"/>
        </w:rPr>
        <w:t>up-call</w:t>
      </w:r>
      <w:proofErr w:type="spellEnd"/>
      <w:r w:rsidR="002A0C5B" w:rsidRPr="00866923">
        <w:rPr>
          <w:rFonts w:ascii="Calibri" w:hAnsi="Calibri"/>
          <w:sz w:val="22"/>
          <w:szCs w:val="22"/>
        </w:rPr>
        <w:t xml:space="preserve"> hvori</w:t>
      </w:r>
      <w:r w:rsidRPr="00866923">
        <w:rPr>
          <w:rFonts w:ascii="Calibri" w:hAnsi="Calibri"/>
          <w:sz w:val="22"/>
          <w:szCs w:val="22"/>
        </w:rPr>
        <w:t xml:space="preserve"> begrebet bæredygtig udvikling blev skabt. Det mærkelige er bare at de lande, der tilsluttede sig bæredygtig udvikling i dag står i en økonomisk krise, hvor svaret er VÆKST</w:t>
      </w:r>
      <w:r w:rsidR="00B026DC" w:rsidRPr="00866923">
        <w:rPr>
          <w:rFonts w:ascii="Calibri" w:hAnsi="Calibri"/>
          <w:sz w:val="22"/>
          <w:szCs w:val="22"/>
        </w:rPr>
        <w:t>, vækst for enhver pris.</w:t>
      </w:r>
    </w:p>
    <w:p w:rsidR="00B026DC" w:rsidRPr="00866923" w:rsidRDefault="00B026DC" w:rsidP="00EE68EB">
      <w:pPr>
        <w:spacing w:line="280" w:lineRule="exact"/>
        <w:rPr>
          <w:rFonts w:ascii="Calibri" w:hAnsi="Calibri"/>
          <w:sz w:val="22"/>
          <w:szCs w:val="22"/>
        </w:rPr>
      </w:pPr>
    </w:p>
    <w:p w:rsidR="0033684F" w:rsidRPr="00866923" w:rsidRDefault="0033684F" w:rsidP="00EE68EB">
      <w:pPr>
        <w:spacing w:line="280" w:lineRule="exact"/>
        <w:rPr>
          <w:rFonts w:ascii="Calibri" w:hAnsi="Calibri"/>
          <w:sz w:val="22"/>
          <w:szCs w:val="22"/>
        </w:rPr>
      </w:pPr>
      <w:r w:rsidRPr="00866923">
        <w:rPr>
          <w:rFonts w:ascii="Calibri" w:hAnsi="Calibri"/>
          <w:sz w:val="22"/>
          <w:szCs w:val="22"/>
        </w:rPr>
        <w:t>Ordet dækker over såvel materiel vækst som værditilvækst, derfor danner det menig at se på hvad</w:t>
      </w:r>
      <w:r w:rsidR="00EE68EB" w:rsidRPr="00866923">
        <w:rPr>
          <w:rFonts w:ascii="Calibri" w:hAnsi="Calibri"/>
          <w:sz w:val="22"/>
          <w:szCs w:val="22"/>
        </w:rPr>
        <w:t xml:space="preserve"> nedbrud af bygningskomponenter </w:t>
      </w:r>
      <w:r w:rsidRPr="00866923">
        <w:rPr>
          <w:rFonts w:ascii="Calibri" w:hAnsi="Calibri"/>
          <w:sz w:val="22"/>
          <w:szCs w:val="22"/>
        </w:rPr>
        <w:t xml:space="preserve">betyder for forbruget af materialer og se på </w:t>
      </w:r>
      <w:r w:rsidR="00EE68EB" w:rsidRPr="00866923">
        <w:rPr>
          <w:rFonts w:ascii="Calibri" w:hAnsi="Calibri"/>
          <w:sz w:val="22"/>
          <w:szCs w:val="22"/>
        </w:rPr>
        <w:t>udvalgte komponenter.</w:t>
      </w:r>
    </w:p>
    <w:p w:rsidR="00261DF5" w:rsidRPr="00866923" w:rsidRDefault="00923A85" w:rsidP="00EE68EB">
      <w:pPr>
        <w:pStyle w:val="Overskrift3"/>
        <w:spacing w:line="280" w:lineRule="exact"/>
        <w:rPr>
          <w:rFonts w:ascii="Calibri" w:hAnsi="Calibri"/>
          <w:sz w:val="22"/>
          <w:szCs w:val="22"/>
        </w:rPr>
      </w:pPr>
      <w:r w:rsidRPr="00866923">
        <w:rPr>
          <w:rFonts w:ascii="Calibri" w:hAnsi="Calibri"/>
          <w:sz w:val="22"/>
          <w:szCs w:val="22"/>
        </w:rPr>
        <w:br w:type="page"/>
      </w:r>
      <w:r w:rsidR="00261DF5" w:rsidRPr="00866923">
        <w:rPr>
          <w:rFonts w:ascii="Calibri" w:hAnsi="Calibri"/>
          <w:sz w:val="22"/>
          <w:szCs w:val="22"/>
        </w:rPr>
        <w:lastRenderedPageBreak/>
        <w:t>Udførelse</w:t>
      </w:r>
    </w:p>
    <w:p w:rsidR="00261DF5" w:rsidRPr="00866923" w:rsidRDefault="00EE68EB" w:rsidP="00EE68EB">
      <w:pPr>
        <w:spacing w:line="280" w:lineRule="exact"/>
        <w:rPr>
          <w:rFonts w:ascii="Calibri" w:hAnsi="Calibri"/>
          <w:sz w:val="22"/>
          <w:szCs w:val="22"/>
        </w:rPr>
      </w:pPr>
      <w:r w:rsidRPr="00866923">
        <w:rPr>
          <w:rFonts w:ascii="Calibri" w:hAnsi="Calibri"/>
          <w:sz w:val="22"/>
          <w:szCs w:val="22"/>
        </w:rPr>
        <w:t>Planlagte elementer i projektet</w:t>
      </w:r>
      <w:r w:rsidR="006B3FF3" w:rsidRPr="00866923">
        <w:rPr>
          <w:rFonts w:ascii="Calibri" w:hAnsi="Calibri"/>
          <w:sz w:val="22"/>
          <w:szCs w:val="22"/>
        </w:rPr>
        <w:t>:</w:t>
      </w:r>
    </w:p>
    <w:p w:rsidR="00E55E61" w:rsidRPr="00866923" w:rsidRDefault="00E55E61" w:rsidP="00EE68EB">
      <w:pPr>
        <w:spacing w:line="280" w:lineRule="exact"/>
        <w:rPr>
          <w:rFonts w:ascii="Calibri" w:hAnsi="Calibri"/>
          <w:sz w:val="22"/>
          <w:szCs w:val="22"/>
        </w:rPr>
      </w:pPr>
    </w:p>
    <w:p w:rsidR="00387C81" w:rsidRDefault="00923A85" w:rsidP="00387C81">
      <w:pPr>
        <w:numPr>
          <w:ilvl w:val="0"/>
          <w:numId w:val="13"/>
        </w:numPr>
        <w:spacing w:line="280" w:lineRule="exact"/>
        <w:rPr>
          <w:rFonts w:ascii="Calibri" w:hAnsi="Calibri"/>
          <w:sz w:val="22"/>
          <w:szCs w:val="22"/>
        </w:rPr>
      </w:pPr>
      <w:r w:rsidRPr="00923A85">
        <w:rPr>
          <w:rFonts w:ascii="Calibri" w:hAnsi="Calibri"/>
          <w:sz w:val="22"/>
          <w:szCs w:val="22"/>
        </w:rPr>
        <w:t xml:space="preserve">Identificering af egnede bygninger </w:t>
      </w:r>
    </w:p>
    <w:p w:rsidR="00387C81" w:rsidRDefault="00387C81" w:rsidP="00387C81">
      <w:pPr>
        <w:spacing w:line="280" w:lineRule="exact"/>
        <w:ind w:left="360"/>
        <w:rPr>
          <w:rFonts w:ascii="Calibri" w:hAnsi="Calibri"/>
          <w:sz w:val="22"/>
          <w:szCs w:val="22"/>
        </w:rPr>
      </w:pPr>
      <w:r>
        <w:rPr>
          <w:rFonts w:ascii="Calibri" w:hAnsi="Calibri"/>
          <w:sz w:val="22"/>
          <w:szCs w:val="22"/>
        </w:rPr>
        <w:t>Kravet må, for et så lille projekt som dette, være mindre bygninger, der har nået at gennemleve mindst en generation.</w:t>
      </w:r>
    </w:p>
    <w:p w:rsidR="00387C81" w:rsidRDefault="00387C81" w:rsidP="00387C81">
      <w:pPr>
        <w:spacing w:line="280" w:lineRule="exact"/>
        <w:ind w:left="360"/>
        <w:rPr>
          <w:rFonts w:ascii="Calibri" w:hAnsi="Calibri"/>
          <w:sz w:val="22"/>
          <w:szCs w:val="22"/>
        </w:rPr>
      </w:pPr>
      <w:r>
        <w:rPr>
          <w:rFonts w:ascii="Calibri" w:hAnsi="Calibri"/>
          <w:sz w:val="22"/>
          <w:szCs w:val="22"/>
        </w:rPr>
        <w:t>Idet vi også ønsker at se på arkitektens kompromis er valget blevet en</w:t>
      </w:r>
      <w:r w:rsidR="005625D0">
        <w:rPr>
          <w:rFonts w:ascii="Calibri" w:hAnsi="Calibri"/>
          <w:sz w:val="22"/>
          <w:szCs w:val="22"/>
        </w:rPr>
        <w:t>familiehuset fra 1960-erne hvor det er muligt at finde typehuse, arkitekttegnede typehuse og arkitektegnede enfamiliehuse</w:t>
      </w:r>
    </w:p>
    <w:p w:rsidR="00923A85" w:rsidRPr="00923A85" w:rsidRDefault="00923A85" w:rsidP="00923A85">
      <w:pPr>
        <w:spacing w:line="280" w:lineRule="exact"/>
        <w:rPr>
          <w:rFonts w:ascii="Calibri" w:hAnsi="Calibri"/>
          <w:sz w:val="22"/>
          <w:szCs w:val="22"/>
        </w:rPr>
      </w:pPr>
    </w:p>
    <w:p w:rsidR="00E55E61" w:rsidRPr="00866923" w:rsidRDefault="00C2754C" w:rsidP="006F7881">
      <w:pPr>
        <w:numPr>
          <w:ilvl w:val="0"/>
          <w:numId w:val="13"/>
        </w:numPr>
        <w:spacing w:line="280" w:lineRule="exact"/>
        <w:rPr>
          <w:rFonts w:ascii="Calibri" w:hAnsi="Calibri"/>
          <w:sz w:val="22"/>
          <w:szCs w:val="22"/>
        </w:rPr>
      </w:pPr>
      <w:r>
        <w:rPr>
          <w:rFonts w:ascii="Calibri" w:hAnsi="Calibri"/>
          <w:sz w:val="22"/>
          <w:szCs w:val="22"/>
        </w:rPr>
        <w:t>R</w:t>
      </w:r>
      <w:r w:rsidR="005625D0">
        <w:rPr>
          <w:rFonts w:ascii="Calibri" w:hAnsi="Calibri"/>
          <w:sz w:val="22"/>
          <w:szCs w:val="22"/>
        </w:rPr>
        <w:t xml:space="preserve">egistrering af forældelsen og vedligeholdelsen samt en økonomisk beregning af </w:t>
      </w:r>
      <w:r>
        <w:rPr>
          <w:rFonts w:ascii="Calibri" w:hAnsi="Calibri"/>
          <w:sz w:val="22"/>
          <w:szCs w:val="22"/>
        </w:rPr>
        <w:t>m</w:t>
      </w:r>
      <w:r w:rsidR="005625D0">
        <w:rPr>
          <w:rFonts w:ascii="Calibri" w:hAnsi="Calibri"/>
          <w:sz w:val="22"/>
          <w:szCs w:val="22"/>
        </w:rPr>
        <w:t xml:space="preserve">aterialeomkostninger for den foretagne </w:t>
      </w:r>
      <w:r w:rsidR="006F7881">
        <w:rPr>
          <w:rFonts w:ascii="Calibri" w:hAnsi="Calibri"/>
          <w:sz w:val="22"/>
          <w:szCs w:val="22"/>
        </w:rPr>
        <w:t xml:space="preserve">vedligeholdelse for vurdering af </w:t>
      </w:r>
      <w:r w:rsidR="00E55E61" w:rsidRPr="00866923">
        <w:rPr>
          <w:rFonts w:ascii="Calibri" w:hAnsi="Calibri"/>
          <w:sz w:val="22"/>
          <w:szCs w:val="22"/>
        </w:rPr>
        <w:t>bæredygtighedsøkonomi</w:t>
      </w:r>
      <w:r w:rsidR="006F7881">
        <w:rPr>
          <w:rFonts w:ascii="Calibri" w:hAnsi="Calibri"/>
          <w:sz w:val="22"/>
          <w:szCs w:val="22"/>
        </w:rPr>
        <w:t>en</w:t>
      </w:r>
    </w:p>
    <w:p w:rsidR="006F7881" w:rsidRDefault="006B3FF3" w:rsidP="006F7881">
      <w:pPr>
        <w:spacing w:line="280" w:lineRule="exact"/>
        <w:ind w:firstLine="360"/>
        <w:rPr>
          <w:rFonts w:ascii="Calibri" w:hAnsi="Calibri"/>
          <w:sz w:val="22"/>
          <w:szCs w:val="22"/>
          <w:lang w:val="en-US"/>
        </w:rPr>
      </w:pPr>
      <w:r w:rsidRPr="006F7881">
        <w:rPr>
          <w:rFonts w:ascii="Calibri" w:hAnsi="Calibri"/>
          <w:sz w:val="22"/>
          <w:szCs w:val="22"/>
          <w:lang w:val="en-US"/>
        </w:rPr>
        <w:t xml:space="preserve">Case </w:t>
      </w:r>
      <w:proofErr w:type="gramStart"/>
      <w:r w:rsidRPr="006F7881">
        <w:rPr>
          <w:rFonts w:ascii="Calibri" w:hAnsi="Calibri"/>
          <w:sz w:val="22"/>
          <w:szCs w:val="22"/>
          <w:lang w:val="en-US"/>
        </w:rPr>
        <w:t>study :</w:t>
      </w:r>
      <w:proofErr w:type="gramEnd"/>
      <w:r w:rsidR="006F7881">
        <w:rPr>
          <w:rFonts w:ascii="Calibri" w:hAnsi="Calibri"/>
          <w:sz w:val="22"/>
          <w:szCs w:val="22"/>
          <w:lang w:val="en-US"/>
        </w:rPr>
        <w:tab/>
      </w:r>
      <w:r w:rsidR="00923A85" w:rsidRPr="006F7881">
        <w:rPr>
          <w:rFonts w:ascii="Calibri" w:hAnsi="Calibri"/>
          <w:sz w:val="22"/>
          <w:szCs w:val="22"/>
          <w:lang w:val="en-US"/>
        </w:rPr>
        <w:t>2</w:t>
      </w:r>
      <w:r w:rsidR="00C2754C">
        <w:rPr>
          <w:rFonts w:ascii="Calibri" w:hAnsi="Calibri"/>
          <w:sz w:val="22"/>
          <w:szCs w:val="22"/>
          <w:lang w:val="en-US"/>
        </w:rPr>
        <w:t xml:space="preserve"> </w:t>
      </w:r>
      <w:proofErr w:type="spellStart"/>
      <w:r w:rsidR="00C2754C">
        <w:rPr>
          <w:rFonts w:ascii="Calibri" w:hAnsi="Calibri"/>
          <w:sz w:val="22"/>
          <w:szCs w:val="22"/>
          <w:lang w:val="en-US"/>
        </w:rPr>
        <w:t>typehuse</w:t>
      </w:r>
      <w:proofErr w:type="spellEnd"/>
      <w:r w:rsidR="00C2754C">
        <w:rPr>
          <w:rFonts w:ascii="Calibri" w:hAnsi="Calibri"/>
          <w:sz w:val="22"/>
          <w:szCs w:val="22"/>
          <w:lang w:val="en-US"/>
        </w:rPr>
        <w:t xml:space="preserve"> - </w:t>
      </w:r>
      <w:proofErr w:type="spellStart"/>
      <w:r w:rsidR="00C2754C">
        <w:rPr>
          <w:rFonts w:ascii="Calibri" w:hAnsi="Calibri"/>
          <w:sz w:val="22"/>
          <w:szCs w:val="22"/>
          <w:lang w:val="en-US"/>
        </w:rPr>
        <w:t>fx</w:t>
      </w:r>
      <w:proofErr w:type="spellEnd"/>
      <w:r w:rsidR="006F7881" w:rsidRPr="006F7881">
        <w:rPr>
          <w:rFonts w:ascii="Calibri" w:hAnsi="Calibri"/>
          <w:sz w:val="22"/>
          <w:szCs w:val="22"/>
          <w:lang w:val="en-US"/>
        </w:rPr>
        <w:t xml:space="preserve"> Johan Christensen</w:t>
      </w:r>
    </w:p>
    <w:p w:rsidR="006F7881" w:rsidRDefault="006F7881" w:rsidP="00E55E61">
      <w:pPr>
        <w:spacing w:line="280" w:lineRule="exact"/>
        <w:ind w:left="720"/>
        <w:rPr>
          <w:rFonts w:ascii="Calibri" w:hAnsi="Calibri"/>
          <w:sz w:val="22"/>
          <w:szCs w:val="22"/>
        </w:rPr>
      </w:pPr>
      <w:r>
        <w:rPr>
          <w:rFonts w:ascii="Calibri" w:hAnsi="Calibri"/>
          <w:sz w:val="22"/>
          <w:szCs w:val="22"/>
          <w:lang w:val="en-US"/>
        </w:rPr>
        <w:tab/>
      </w:r>
      <w:r w:rsidRPr="006F7881">
        <w:rPr>
          <w:rFonts w:ascii="Calibri" w:hAnsi="Calibri"/>
          <w:sz w:val="22"/>
          <w:szCs w:val="22"/>
        </w:rPr>
        <w:t>2 arkitektegnede typehus</w:t>
      </w:r>
      <w:r w:rsidR="00C2754C">
        <w:rPr>
          <w:rFonts w:ascii="Calibri" w:hAnsi="Calibri"/>
          <w:sz w:val="22"/>
          <w:szCs w:val="22"/>
        </w:rPr>
        <w:t>e -</w:t>
      </w:r>
      <w:r w:rsidRPr="006F7881">
        <w:rPr>
          <w:rFonts w:ascii="Calibri" w:hAnsi="Calibri"/>
          <w:sz w:val="22"/>
          <w:szCs w:val="22"/>
        </w:rPr>
        <w:t xml:space="preserve"> f</w:t>
      </w:r>
      <w:r w:rsidR="00C2754C">
        <w:rPr>
          <w:rFonts w:ascii="Calibri" w:hAnsi="Calibri"/>
          <w:sz w:val="22"/>
          <w:szCs w:val="22"/>
        </w:rPr>
        <w:t>x</w:t>
      </w:r>
      <w:r w:rsidRPr="006F7881">
        <w:rPr>
          <w:rFonts w:ascii="Calibri" w:hAnsi="Calibri"/>
          <w:sz w:val="22"/>
          <w:szCs w:val="22"/>
        </w:rPr>
        <w:t xml:space="preserve"> N</w:t>
      </w:r>
      <w:r>
        <w:rPr>
          <w:rFonts w:ascii="Calibri" w:hAnsi="Calibri"/>
          <w:sz w:val="22"/>
          <w:szCs w:val="22"/>
        </w:rPr>
        <w:t>ordbyg</w:t>
      </w:r>
    </w:p>
    <w:p w:rsidR="006F7881" w:rsidRPr="006F7881" w:rsidRDefault="006F7881" w:rsidP="006F7881">
      <w:pPr>
        <w:spacing w:line="280" w:lineRule="exact"/>
        <w:ind w:left="1440"/>
        <w:rPr>
          <w:rFonts w:ascii="Calibri" w:hAnsi="Calibri"/>
          <w:sz w:val="22"/>
          <w:szCs w:val="22"/>
        </w:rPr>
      </w:pPr>
      <w:r>
        <w:rPr>
          <w:rFonts w:ascii="Calibri" w:hAnsi="Calibri"/>
          <w:sz w:val="22"/>
          <w:szCs w:val="22"/>
        </w:rPr>
        <w:t>2 arkitektegnede enfamiliehuse</w:t>
      </w:r>
      <w:r w:rsidR="00C2754C">
        <w:rPr>
          <w:rFonts w:ascii="Calibri" w:hAnsi="Calibri"/>
          <w:sz w:val="22"/>
          <w:szCs w:val="22"/>
        </w:rPr>
        <w:t xml:space="preserve"> - fx</w:t>
      </w:r>
      <w:r>
        <w:rPr>
          <w:rFonts w:ascii="Calibri" w:hAnsi="Calibri"/>
          <w:sz w:val="22"/>
          <w:szCs w:val="22"/>
        </w:rPr>
        <w:t xml:space="preserve"> et uden bygherre som Tangå Hansens ru</w:t>
      </w:r>
      <w:r w:rsidR="00EF37C1">
        <w:rPr>
          <w:rFonts w:ascii="Calibri" w:hAnsi="Calibri"/>
          <w:sz w:val="22"/>
          <w:szCs w:val="22"/>
        </w:rPr>
        <w:t>n</w:t>
      </w:r>
      <w:r>
        <w:rPr>
          <w:rFonts w:ascii="Calibri" w:hAnsi="Calibri"/>
          <w:sz w:val="22"/>
          <w:szCs w:val="22"/>
        </w:rPr>
        <w:t>dskuehus og et med som Bertel Udsens egen bolig</w:t>
      </w:r>
    </w:p>
    <w:p w:rsidR="006B3FF3" w:rsidRDefault="006B3FF3" w:rsidP="00EE68EB">
      <w:pPr>
        <w:spacing w:line="280" w:lineRule="exact"/>
        <w:rPr>
          <w:rFonts w:ascii="Calibri" w:hAnsi="Calibri"/>
          <w:sz w:val="22"/>
          <w:szCs w:val="22"/>
        </w:rPr>
      </w:pPr>
    </w:p>
    <w:p w:rsidR="006F7881" w:rsidRDefault="006F7881" w:rsidP="00A268AF">
      <w:pPr>
        <w:spacing w:line="280" w:lineRule="exact"/>
        <w:ind w:firstLine="426"/>
        <w:rPr>
          <w:rFonts w:ascii="Calibri" w:hAnsi="Calibri"/>
          <w:sz w:val="22"/>
          <w:szCs w:val="22"/>
        </w:rPr>
      </w:pPr>
      <w:r>
        <w:rPr>
          <w:rFonts w:ascii="Calibri" w:hAnsi="Calibri"/>
          <w:sz w:val="22"/>
          <w:szCs w:val="22"/>
        </w:rPr>
        <w:t>Der er andre muligheder, men identifikati</w:t>
      </w:r>
      <w:r w:rsidR="00A268AF">
        <w:rPr>
          <w:rFonts w:ascii="Calibri" w:hAnsi="Calibri"/>
          <w:sz w:val="22"/>
          <w:szCs w:val="22"/>
        </w:rPr>
        <w:t>onen har ikke fundet sted.</w:t>
      </w:r>
    </w:p>
    <w:p w:rsidR="006F7881" w:rsidRDefault="006F7881" w:rsidP="00EE68EB">
      <w:pPr>
        <w:spacing w:line="280" w:lineRule="exact"/>
        <w:rPr>
          <w:rFonts w:ascii="Calibri" w:hAnsi="Calibri"/>
          <w:sz w:val="22"/>
          <w:szCs w:val="22"/>
        </w:rPr>
      </w:pPr>
    </w:p>
    <w:p w:rsidR="006F7881" w:rsidRDefault="006F7881" w:rsidP="00EE68EB">
      <w:pPr>
        <w:spacing w:line="280" w:lineRule="exact"/>
        <w:rPr>
          <w:rFonts w:ascii="Calibri" w:hAnsi="Calibri"/>
          <w:sz w:val="22"/>
          <w:szCs w:val="22"/>
        </w:rPr>
      </w:pPr>
      <w:r>
        <w:rPr>
          <w:rFonts w:ascii="Calibri" w:hAnsi="Calibri"/>
          <w:sz w:val="22"/>
          <w:szCs w:val="22"/>
        </w:rPr>
        <w:t>I vurderingen af behovet for vedligeholdes kan inddrages to hovedmetoder, en regelmæssig vedligeholdelse eller en accept af forfald pr. år med den mulighed det giver for at foretage vedligeholdelse over begrebet fornemmet forældelse</w:t>
      </w:r>
      <w:r w:rsidR="00A268AF">
        <w:rPr>
          <w:rFonts w:ascii="Calibri" w:hAnsi="Calibri"/>
          <w:sz w:val="22"/>
          <w:szCs w:val="22"/>
        </w:rPr>
        <w:t>, når forfaldet kræver en egentlig genopretning.</w:t>
      </w:r>
      <w:r w:rsidR="00A268AF">
        <w:rPr>
          <w:rFonts w:ascii="Calibri" w:hAnsi="Calibri"/>
          <w:sz w:val="22"/>
          <w:szCs w:val="22"/>
        </w:rPr>
        <w:br/>
        <w:t>Området er, set i bagklogskabens ulideligt klare lys – overordentligt spændende, alene på grund af energikriserne.</w:t>
      </w:r>
    </w:p>
    <w:p w:rsidR="00A268AF" w:rsidRDefault="00A268AF" w:rsidP="00EE68EB">
      <w:pPr>
        <w:spacing w:line="280" w:lineRule="exact"/>
        <w:rPr>
          <w:rFonts w:ascii="Calibri" w:hAnsi="Calibri"/>
          <w:sz w:val="22"/>
          <w:szCs w:val="22"/>
        </w:rPr>
      </w:pPr>
      <w:r>
        <w:rPr>
          <w:rFonts w:ascii="Calibri" w:hAnsi="Calibri"/>
          <w:sz w:val="22"/>
          <w:szCs w:val="22"/>
        </w:rPr>
        <w:t>Men længden af projektet vil givet forhindre egentlige studier indenfor dette område.</w:t>
      </w:r>
    </w:p>
    <w:p w:rsidR="006F7881" w:rsidRPr="00866923" w:rsidRDefault="006F7881" w:rsidP="00EE68EB">
      <w:pPr>
        <w:spacing w:line="280" w:lineRule="exact"/>
        <w:rPr>
          <w:rFonts w:ascii="Calibri" w:hAnsi="Calibri"/>
          <w:sz w:val="22"/>
          <w:szCs w:val="22"/>
        </w:rPr>
      </w:pPr>
    </w:p>
    <w:p w:rsidR="00A268AF" w:rsidRPr="00A268AF" w:rsidRDefault="00B026DC" w:rsidP="00A268AF">
      <w:pPr>
        <w:numPr>
          <w:ilvl w:val="0"/>
          <w:numId w:val="13"/>
        </w:numPr>
        <w:spacing w:line="280" w:lineRule="exact"/>
        <w:rPr>
          <w:rFonts w:ascii="Calibri" w:hAnsi="Calibri"/>
          <w:sz w:val="22"/>
          <w:szCs w:val="22"/>
        </w:rPr>
      </w:pPr>
      <w:r w:rsidRPr="00866923">
        <w:rPr>
          <w:rFonts w:ascii="Calibri" w:hAnsi="Calibri"/>
          <w:sz w:val="22"/>
          <w:szCs w:val="22"/>
        </w:rPr>
        <w:t>Nærmere ge</w:t>
      </w:r>
      <w:r w:rsidR="00D16822">
        <w:rPr>
          <w:rFonts w:ascii="Calibri" w:hAnsi="Calibri"/>
          <w:sz w:val="22"/>
          <w:szCs w:val="22"/>
        </w:rPr>
        <w:t>nnemgang af udvalgte materialer</w:t>
      </w:r>
      <w:r w:rsidRPr="00866923">
        <w:rPr>
          <w:rFonts w:ascii="Calibri" w:hAnsi="Calibri"/>
          <w:sz w:val="22"/>
          <w:szCs w:val="22"/>
        </w:rPr>
        <w:t xml:space="preserve"> </w:t>
      </w:r>
      <w:r w:rsidR="00A268AF">
        <w:rPr>
          <w:rFonts w:ascii="Calibri" w:hAnsi="Calibri"/>
          <w:sz w:val="22"/>
          <w:szCs w:val="22"/>
        </w:rPr>
        <w:br/>
        <w:t xml:space="preserve">Det er oplagt at identificere materialer med en </w:t>
      </w:r>
      <w:r w:rsidR="00EF37C1">
        <w:rPr>
          <w:rFonts w:ascii="Calibri" w:hAnsi="Calibri"/>
          <w:sz w:val="22"/>
          <w:szCs w:val="22"/>
        </w:rPr>
        <w:t>ekstrem kort holdbarhed og også svær vedligeholdelse og se lidt nærmere på, om den korte holdbarhed er et teknisk vilkår eller kan skyldes andre forhold</w:t>
      </w:r>
    </w:p>
    <w:p w:rsidR="00757761" w:rsidRDefault="00EF37C1" w:rsidP="00757761">
      <w:pPr>
        <w:spacing w:line="280" w:lineRule="exact"/>
        <w:ind w:left="360"/>
        <w:rPr>
          <w:rFonts w:ascii="Calibri" w:hAnsi="Calibri"/>
          <w:sz w:val="22"/>
          <w:szCs w:val="22"/>
        </w:rPr>
      </w:pPr>
      <w:r>
        <w:rPr>
          <w:rFonts w:ascii="Calibri" w:hAnsi="Calibri"/>
          <w:sz w:val="22"/>
          <w:szCs w:val="22"/>
        </w:rPr>
        <w:t xml:space="preserve">Dette </w:t>
      </w:r>
      <w:r w:rsidR="0099272D">
        <w:rPr>
          <w:rFonts w:ascii="Calibri" w:hAnsi="Calibri"/>
          <w:sz w:val="22"/>
          <w:szCs w:val="22"/>
        </w:rPr>
        <w:t xml:space="preserve">kan </w:t>
      </w:r>
      <w:r>
        <w:rPr>
          <w:rFonts w:ascii="Calibri" w:hAnsi="Calibri"/>
          <w:sz w:val="22"/>
          <w:szCs w:val="22"/>
        </w:rPr>
        <w:t>ske</w:t>
      </w:r>
      <w:r w:rsidR="00D16822">
        <w:rPr>
          <w:rFonts w:ascii="Calibri" w:hAnsi="Calibri"/>
          <w:sz w:val="22"/>
          <w:szCs w:val="22"/>
        </w:rPr>
        <w:t xml:space="preserve"> </w:t>
      </w:r>
      <w:r w:rsidR="0099272D">
        <w:rPr>
          <w:rFonts w:ascii="Calibri" w:hAnsi="Calibri"/>
          <w:sz w:val="22"/>
          <w:szCs w:val="22"/>
        </w:rPr>
        <w:t xml:space="preserve">i </w:t>
      </w:r>
      <w:r w:rsidR="00D16822">
        <w:rPr>
          <w:rFonts w:ascii="Calibri" w:hAnsi="Calibri"/>
          <w:sz w:val="22"/>
          <w:szCs w:val="22"/>
        </w:rPr>
        <w:t xml:space="preserve">samarbejde med </w:t>
      </w:r>
      <w:proofErr w:type="spellStart"/>
      <w:r w:rsidR="00D16822">
        <w:rPr>
          <w:rFonts w:ascii="Calibri" w:hAnsi="Calibri"/>
          <w:sz w:val="22"/>
          <w:szCs w:val="22"/>
        </w:rPr>
        <w:t>Cradle</w:t>
      </w:r>
      <w:proofErr w:type="spellEnd"/>
      <w:r w:rsidR="00D16822">
        <w:rPr>
          <w:rFonts w:ascii="Calibri" w:hAnsi="Calibri"/>
          <w:sz w:val="22"/>
          <w:szCs w:val="22"/>
        </w:rPr>
        <w:t xml:space="preserve"> to </w:t>
      </w:r>
      <w:proofErr w:type="spellStart"/>
      <w:r w:rsidR="00D16822">
        <w:rPr>
          <w:rFonts w:ascii="Calibri" w:hAnsi="Calibri"/>
          <w:sz w:val="22"/>
          <w:szCs w:val="22"/>
        </w:rPr>
        <w:t>C</w:t>
      </w:r>
      <w:r w:rsidR="0099272D">
        <w:rPr>
          <w:rFonts w:ascii="Calibri" w:hAnsi="Calibri"/>
          <w:sz w:val="22"/>
          <w:szCs w:val="22"/>
        </w:rPr>
        <w:t>radle</w:t>
      </w:r>
      <w:proofErr w:type="spellEnd"/>
      <w:r w:rsidR="0099272D">
        <w:rPr>
          <w:rFonts w:ascii="Calibri" w:hAnsi="Calibri"/>
          <w:sz w:val="22"/>
          <w:szCs w:val="22"/>
        </w:rPr>
        <w:t xml:space="preserve"> -</w:t>
      </w:r>
      <w:r w:rsidR="00D16822">
        <w:rPr>
          <w:rFonts w:ascii="Calibri" w:hAnsi="Calibri"/>
          <w:sz w:val="22"/>
          <w:szCs w:val="22"/>
        </w:rPr>
        <w:t xml:space="preserve"> D</w:t>
      </w:r>
      <w:r w:rsidR="00D16822" w:rsidRPr="00866923">
        <w:rPr>
          <w:rFonts w:ascii="Calibri" w:hAnsi="Calibri"/>
          <w:sz w:val="22"/>
          <w:szCs w:val="22"/>
        </w:rPr>
        <w:t>anmark</w:t>
      </w:r>
      <w:r w:rsidR="00D16822">
        <w:rPr>
          <w:rFonts w:ascii="Calibri" w:hAnsi="Calibri"/>
          <w:sz w:val="22"/>
          <w:szCs w:val="22"/>
        </w:rPr>
        <w:t xml:space="preserve">, </w:t>
      </w:r>
      <w:r w:rsidR="0099272D">
        <w:rPr>
          <w:rFonts w:ascii="Calibri" w:hAnsi="Calibri"/>
          <w:sz w:val="22"/>
          <w:szCs w:val="22"/>
        </w:rPr>
        <w:t xml:space="preserve">Statens Byggeforskningsinstitut - </w:t>
      </w:r>
      <w:proofErr w:type="spellStart"/>
      <w:r w:rsidR="00D16822">
        <w:rPr>
          <w:rFonts w:ascii="Calibri" w:hAnsi="Calibri"/>
          <w:sz w:val="22"/>
          <w:szCs w:val="22"/>
        </w:rPr>
        <w:t>SBi</w:t>
      </w:r>
      <w:proofErr w:type="spellEnd"/>
      <w:r w:rsidR="00D16822">
        <w:rPr>
          <w:rFonts w:ascii="Calibri" w:hAnsi="Calibri"/>
          <w:sz w:val="22"/>
          <w:szCs w:val="22"/>
        </w:rPr>
        <w:t>, Teknologisk Institut</w:t>
      </w:r>
      <w:r w:rsidR="0099272D">
        <w:rPr>
          <w:rFonts w:ascii="Calibri" w:hAnsi="Calibri"/>
          <w:sz w:val="22"/>
          <w:szCs w:val="22"/>
        </w:rPr>
        <w:t>, i det omfang projektets tid og økonomi tillader det.</w:t>
      </w:r>
      <w:r>
        <w:rPr>
          <w:rFonts w:ascii="Calibri" w:hAnsi="Calibri"/>
          <w:sz w:val="22"/>
          <w:szCs w:val="22"/>
        </w:rPr>
        <w:t xml:space="preserve"> </w:t>
      </w:r>
    </w:p>
    <w:p w:rsidR="00B026DC" w:rsidRPr="00866923" w:rsidRDefault="00B026DC" w:rsidP="00EE68EB">
      <w:pPr>
        <w:spacing w:line="280" w:lineRule="exact"/>
        <w:rPr>
          <w:rFonts w:ascii="Calibri" w:hAnsi="Calibri"/>
          <w:sz w:val="22"/>
          <w:szCs w:val="22"/>
        </w:rPr>
      </w:pPr>
    </w:p>
    <w:p w:rsidR="00261DF5" w:rsidRPr="00866923" w:rsidRDefault="00261DF5" w:rsidP="00EE68EB">
      <w:pPr>
        <w:pStyle w:val="Overskrift3"/>
        <w:spacing w:line="280" w:lineRule="exact"/>
        <w:rPr>
          <w:rFonts w:ascii="Calibri" w:hAnsi="Calibri"/>
          <w:sz w:val="22"/>
          <w:szCs w:val="22"/>
        </w:rPr>
      </w:pPr>
      <w:r w:rsidRPr="00866923">
        <w:rPr>
          <w:rFonts w:ascii="Calibri" w:hAnsi="Calibri"/>
          <w:sz w:val="22"/>
          <w:szCs w:val="22"/>
        </w:rPr>
        <w:t>Resultater</w:t>
      </w:r>
    </w:p>
    <w:p w:rsidR="00F1638C" w:rsidRPr="00866923" w:rsidRDefault="00261DF5" w:rsidP="00EE68EB">
      <w:pPr>
        <w:spacing w:line="280" w:lineRule="exact"/>
        <w:rPr>
          <w:rFonts w:ascii="Calibri" w:hAnsi="Calibri"/>
          <w:sz w:val="22"/>
          <w:szCs w:val="22"/>
        </w:rPr>
      </w:pPr>
      <w:r w:rsidRPr="00866923">
        <w:rPr>
          <w:rFonts w:ascii="Calibri" w:hAnsi="Calibri"/>
          <w:sz w:val="22"/>
          <w:szCs w:val="22"/>
        </w:rPr>
        <w:t>Projektet</w:t>
      </w:r>
      <w:r w:rsidR="0030289A" w:rsidRPr="00866923">
        <w:rPr>
          <w:rFonts w:ascii="Calibri" w:hAnsi="Calibri"/>
          <w:sz w:val="22"/>
          <w:szCs w:val="22"/>
        </w:rPr>
        <w:t>s resultater vil søges udgivet</w:t>
      </w:r>
      <w:r w:rsidRPr="00866923">
        <w:rPr>
          <w:rFonts w:ascii="Calibri" w:hAnsi="Calibri"/>
          <w:sz w:val="22"/>
          <w:szCs w:val="22"/>
        </w:rPr>
        <w:t xml:space="preserve"> i </w:t>
      </w:r>
      <w:r w:rsidR="00EF37C1">
        <w:rPr>
          <w:rFonts w:ascii="Calibri" w:hAnsi="Calibri"/>
          <w:sz w:val="22"/>
          <w:szCs w:val="22"/>
        </w:rPr>
        <w:t>artik</w:t>
      </w:r>
      <w:r w:rsidRPr="00866923">
        <w:rPr>
          <w:rFonts w:ascii="Calibri" w:hAnsi="Calibri"/>
          <w:sz w:val="22"/>
          <w:szCs w:val="22"/>
        </w:rPr>
        <w:t>l</w:t>
      </w:r>
      <w:r w:rsidR="00EF37C1">
        <w:rPr>
          <w:rFonts w:ascii="Calibri" w:hAnsi="Calibri"/>
          <w:sz w:val="22"/>
          <w:szCs w:val="22"/>
        </w:rPr>
        <w:t>er</w:t>
      </w:r>
      <w:r w:rsidRPr="00866923">
        <w:rPr>
          <w:rFonts w:ascii="Calibri" w:hAnsi="Calibri"/>
          <w:sz w:val="22"/>
          <w:szCs w:val="22"/>
        </w:rPr>
        <w:t xml:space="preserve"> </w:t>
      </w:r>
      <w:r w:rsidR="00EF37C1">
        <w:rPr>
          <w:rFonts w:ascii="Calibri" w:hAnsi="Calibri"/>
          <w:sz w:val="22"/>
          <w:szCs w:val="22"/>
        </w:rPr>
        <w:t>i fagtidsskrifterne.</w:t>
      </w:r>
    </w:p>
    <w:p w:rsidR="00261DF5" w:rsidRPr="00866923" w:rsidRDefault="002A0C5B" w:rsidP="000864D8">
      <w:pPr>
        <w:rPr>
          <w:rFonts w:ascii="Calibri" w:hAnsi="Calibri"/>
        </w:rPr>
      </w:pPr>
      <w:r w:rsidRPr="00866923">
        <w:rPr>
          <w:rFonts w:ascii="Calibri" w:hAnsi="Calibri"/>
        </w:rPr>
        <w:t>Der vil</w:t>
      </w:r>
      <w:r w:rsidR="00757761">
        <w:rPr>
          <w:rFonts w:ascii="Calibri" w:hAnsi="Calibri"/>
        </w:rPr>
        <w:t>,</w:t>
      </w:r>
      <w:r w:rsidRPr="00866923">
        <w:rPr>
          <w:rFonts w:ascii="Calibri" w:hAnsi="Calibri"/>
        </w:rPr>
        <w:t xml:space="preserve"> </w:t>
      </w:r>
      <w:r w:rsidR="00EF37C1">
        <w:rPr>
          <w:rFonts w:ascii="Calibri" w:hAnsi="Calibri"/>
        </w:rPr>
        <w:t>hvis tid og økonomi rækker</w:t>
      </w:r>
      <w:r w:rsidR="00757761">
        <w:rPr>
          <w:rFonts w:ascii="Calibri" w:hAnsi="Calibri"/>
        </w:rPr>
        <w:t>,</w:t>
      </w:r>
      <w:r w:rsidRPr="00866923">
        <w:rPr>
          <w:rFonts w:ascii="Calibri" w:hAnsi="Calibri"/>
        </w:rPr>
        <w:t xml:space="preserve"> blive afholdt et symposium omkring fremlæggelse af </w:t>
      </w:r>
      <w:r w:rsidR="000D62B2" w:rsidRPr="00866923">
        <w:rPr>
          <w:rFonts w:ascii="Calibri" w:hAnsi="Calibri"/>
        </w:rPr>
        <w:t>resultaterne.</w:t>
      </w:r>
    </w:p>
    <w:p w:rsidR="00292435" w:rsidRPr="0015253A" w:rsidRDefault="00633512" w:rsidP="0099272D">
      <w:pPr>
        <w:pStyle w:val="Overskrift3"/>
        <w:spacing w:line="280" w:lineRule="exact"/>
        <w:rPr>
          <w:rFonts w:ascii="Calibri" w:hAnsi="Calibri"/>
          <w:sz w:val="22"/>
          <w:szCs w:val="22"/>
          <w:lang w:val="en-US"/>
        </w:rPr>
      </w:pPr>
      <w:r w:rsidRPr="0015253A">
        <w:rPr>
          <w:rFonts w:ascii="Calibri" w:hAnsi="Calibri"/>
          <w:lang w:val="en-US"/>
        </w:rPr>
        <w:br w:type="page"/>
      </w:r>
      <w:proofErr w:type="spellStart"/>
      <w:r w:rsidR="00292435" w:rsidRPr="0015253A">
        <w:rPr>
          <w:rFonts w:ascii="Calibri" w:hAnsi="Calibri"/>
          <w:sz w:val="22"/>
          <w:szCs w:val="22"/>
          <w:lang w:val="en-US"/>
        </w:rPr>
        <w:lastRenderedPageBreak/>
        <w:t>Referencer</w:t>
      </w:r>
      <w:proofErr w:type="spellEnd"/>
    </w:p>
    <w:p w:rsidR="00292435" w:rsidRPr="0015253A" w:rsidRDefault="00292435" w:rsidP="00292435">
      <w:pPr>
        <w:rPr>
          <w:rFonts w:ascii="Calibri" w:hAnsi="Calibri"/>
          <w:lang w:val="en-US"/>
        </w:rPr>
      </w:pPr>
      <w:r w:rsidRPr="0015253A">
        <w:rPr>
          <w:rFonts w:ascii="Calibri" w:hAnsi="Calibri"/>
          <w:lang w:val="en-US"/>
        </w:rPr>
        <w:t xml:space="preserve">Bernard London, 1932, </w:t>
      </w:r>
      <w:proofErr w:type="spellStart"/>
      <w:r w:rsidRPr="0015253A">
        <w:rPr>
          <w:rFonts w:ascii="Calibri" w:hAnsi="Calibri"/>
          <w:lang w:val="en-US"/>
        </w:rPr>
        <w:t>uddrag</w:t>
      </w:r>
      <w:proofErr w:type="spellEnd"/>
      <w:r w:rsidRPr="0015253A">
        <w:rPr>
          <w:rFonts w:ascii="Calibri" w:hAnsi="Calibri"/>
          <w:lang w:val="en-US"/>
        </w:rPr>
        <w:t>:</w:t>
      </w:r>
    </w:p>
    <w:p w:rsidR="00292435" w:rsidRPr="00866923" w:rsidRDefault="00292435" w:rsidP="00292435">
      <w:pPr>
        <w:rPr>
          <w:rFonts w:ascii="Calibri" w:hAnsi="Calibri"/>
          <w:lang w:val="en-US"/>
        </w:rPr>
      </w:pPr>
    </w:p>
    <w:p w:rsidR="00292435" w:rsidRPr="00866923" w:rsidRDefault="00292435" w:rsidP="00292435">
      <w:pPr>
        <w:pStyle w:val="Brdtekstindryk3"/>
        <w:spacing w:line="288" w:lineRule="auto"/>
        <w:rPr>
          <w:rFonts w:ascii="Calibri" w:hAnsi="Calibri"/>
          <w:kern w:val="16"/>
          <w:lang w:val="en-GB" w:eastAsia="da-DK"/>
        </w:rPr>
      </w:pPr>
      <w:r w:rsidRPr="00866923">
        <w:rPr>
          <w:rFonts w:ascii="Calibri" w:hAnsi="Calibri"/>
          <w:kern w:val="16"/>
          <w:lang w:val="en-GB" w:eastAsia="da-DK"/>
        </w:rPr>
        <w:t>I would have the Government assign a lease of life to shoes and homes and machines, to all products of manufacture, mining and agriculture, when they are first created, and they would be sold and used within the term of their existence definitely known by the consumer. After the allotted time had expired, these things would be legally “dead” and would be controlled by the duly appointed governmental agency and destroyed if there is widespread unemployment. New products would constantly be pouring forth from the factories and marketplaces, to take the place of the obsolete, and the wheels of industry would be kept going and employment regularized and assured for the masses. […]</w:t>
      </w:r>
    </w:p>
    <w:p w:rsidR="00292435" w:rsidRPr="00866923" w:rsidRDefault="00292435" w:rsidP="00292435">
      <w:pPr>
        <w:pStyle w:val="Brdtekstindryk3"/>
        <w:spacing w:line="288" w:lineRule="auto"/>
        <w:rPr>
          <w:rFonts w:ascii="Calibri" w:hAnsi="Calibri"/>
          <w:kern w:val="16"/>
          <w:lang w:val="en-GB" w:eastAsia="da-DK"/>
        </w:rPr>
      </w:pPr>
      <w:r w:rsidRPr="00866923">
        <w:rPr>
          <w:rFonts w:ascii="Calibri" w:hAnsi="Calibri"/>
          <w:kern w:val="16"/>
          <w:lang w:val="en-GB" w:eastAsia="da-DK"/>
        </w:rPr>
        <w:t xml:space="preserve">Wouldn’t it be profitable to spend a sum of—say—two billion dollars to buy up, immediately, obsolete and useless buildings, machinery, automobiles and other outworn junk, and in their place create from twenty to thirty billion dollars worth of work in the construction field and in the factory? Such a process would put the entire country on the road to recovery and eventually would restore normal employment and business prosperity. </w:t>
      </w:r>
    </w:p>
    <w:p w:rsidR="00292435" w:rsidRPr="00866923" w:rsidRDefault="00292435" w:rsidP="00292435">
      <w:pPr>
        <w:pStyle w:val="Brdtekstindryk3"/>
        <w:spacing w:line="288" w:lineRule="auto"/>
        <w:rPr>
          <w:rFonts w:ascii="Calibri" w:hAnsi="Calibri"/>
          <w:kern w:val="16"/>
          <w:lang w:val="en-GB" w:eastAsia="da-DK"/>
        </w:rPr>
      </w:pPr>
      <w:r w:rsidRPr="00866923">
        <w:rPr>
          <w:rFonts w:ascii="Calibri" w:hAnsi="Calibri"/>
          <w:kern w:val="16"/>
          <w:lang w:val="en-GB" w:eastAsia="da-DK"/>
        </w:rPr>
        <w:t>An equally important advantage of a system of planned obsolescence would be its function in providing a new reservoir from which to draw income for the operation of the Government.</w:t>
      </w:r>
    </w:p>
    <w:p w:rsidR="00292435" w:rsidRPr="00866923" w:rsidRDefault="00292435" w:rsidP="00292435">
      <w:pPr>
        <w:rPr>
          <w:rFonts w:ascii="Calibri" w:hAnsi="Calibri"/>
          <w:lang w:val="en-GB"/>
        </w:rPr>
      </w:pPr>
    </w:p>
    <w:p w:rsidR="00292435" w:rsidRPr="00866923" w:rsidRDefault="00292435" w:rsidP="00292435">
      <w:pPr>
        <w:rPr>
          <w:rFonts w:ascii="Calibri" w:hAnsi="Calibri"/>
          <w:lang w:val="en-US"/>
        </w:rPr>
      </w:pPr>
    </w:p>
    <w:p w:rsidR="00292435" w:rsidRPr="00866923" w:rsidRDefault="00292435" w:rsidP="000864D8">
      <w:pPr>
        <w:rPr>
          <w:rFonts w:ascii="Calibri" w:hAnsi="Calibri"/>
          <w:lang w:val="en-US"/>
        </w:rPr>
      </w:pPr>
      <w:r w:rsidRPr="00866923">
        <w:rPr>
          <w:rFonts w:ascii="Calibri" w:hAnsi="Calibri"/>
          <w:lang w:val="en-US"/>
        </w:rPr>
        <w:t xml:space="preserve">Victor </w:t>
      </w:r>
      <w:proofErr w:type="spellStart"/>
      <w:r w:rsidRPr="00866923">
        <w:rPr>
          <w:rFonts w:ascii="Calibri" w:hAnsi="Calibri"/>
          <w:lang w:val="en-US"/>
        </w:rPr>
        <w:t>Lebow</w:t>
      </w:r>
      <w:proofErr w:type="spellEnd"/>
      <w:r w:rsidRPr="00866923">
        <w:rPr>
          <w:rFonts w:ascii="Calibri" w:hAnsi="Calibri"/>
          <w:lang w:val="en-US"/>
        </w:rPr>
        <w:t xml:space="preserve">, 1955, </w:t>
      </w:r>
      <w:proofErr w:type="spellStart"/>
      <w:r w:rsidRPr="00866923">
        <w:rPr>
          <w:rFonts w:ascii="Calibri" w:hAnsi="Calibri"/>
          <w:lang w:val="en-US"/>
        </w:rPr>
        <w:t>uddrag</w:t>
      </w:r>
      <w:proofErr w:type="spellEnd"/>
      <w:r w:rsidRPr="00866923">
        <w:rPr>
          <w:rFonts w:ascii="Calibri" w:hAnsi="Calibri"/>
          <w:lang w:val="en-US"/>
        </w:rPr>
        <w:t>:</w:t>
      </w:r>
    </w:p>
    <w:p w:rsidR="00292435" w:rsidRPr="00866923" w:rsidRDefault="00292435" w:rsidP="000864D8">
      <w:pPr>
        <w:rPr>
          <w:rFonts w:ascii="Calibri" w:hAnsi="Calibri"/>
          <w:lang w:val="en-US"/>
        </w:rPr>
      </w:pPr>
    </w:p>
    <w:p w:rsidR="00292435" w:rsidRPr="00866923" w:rsidRDefault="00292435" w:rsidP="00292435">
      <w:pPr>
        <w:pStyle w:val="Brdtekstindryk3"/>
        <w:spacing w:line="288" w:lineRule="auto"/>
        <w:rPr>
          <w:rFonts w:ascii="Calibri" w:hAnsi="Calibri"/>
          <w:kern w:val="16"/>
          <w:lang w:val="en-GB" w:eastAsia="da-DK"/>
        </w:rPr>
      </w:pPr>
      <w:r w:rsidRPr="00866923">
        <w:rPr>
          <w:rFonts w:ascii="Calibri" w:hAnsi="Calibri"/>
          <w:kern w:val="16"/>
          <w:lang w:val="en-GB" w:eastAsia="da-DK"/>
        </w:rPr>
        <w:t>Our enormously productive economy demands that we make consumption our way of life, that we convert the buying and use of goods into rituals, that we seek our spiritual satisfactions, our ego satisfactions, in consumption. The measure of social status, of social acceptance, of prestige, is now to be found in our consumptive patterns. The very meaning and significance of our lives today expressed in consumptive terms. The greater the pressures upon the individual to conform to safe and accepted social standards, the more does he tend to express his aspirations and his individuality in terms of what he wears, drives, eats- his home, his car, his pattern of food serving, his hobbies.</w:t>
      </w:r>
    </w:p>
    <w:p w:rsidR="00292435" w:rsidRPr="00866923" w:rsidRDefault="00292435" w:rsidP="00292435">
      <w:pPr>
        <w:pStyle w:val="Brdtekstindryk3"/>
        <w:spacing w:line="288" w:lineRule="auto"/>
        <w:rPr>
          <w:rFonts w:ascii="Calibri" w:hAnsi="Calibri"/>
          <w:kern w:val="16"/>
          <w:lang w:val="en-GB" w:eastAsia="da-DK"/>
        </w:rPr>
      </w:pPr>
      <w:r w:rsidRPr="00866923">
        <w:rPr>
          <w:rFonts w:ascii="Calibri" w:hAnsi="Calibri"/>
          <w:kern w:val="16"/>
          <w:lang w:val="en-GB" w:eastAsia="da-DK"/>
        </w:rPr>
        <w:t>These commodities and services must be offered to the consumer with a special urgency. We require not only “forced draft” consumption, but “expensive” consumption as well. We need things consumed, burned up, worn out, replaced, and discarded at an ever increasing pace. We need to have people eat, drink, dress, ride, live, with ever more complicated and, therefore, constantly more expensive consumption. The home power tools and the whole “do-it-yourself” movement are excellent examples of “expensive” consumption.</w:t>
      </w:r>
    </w:p>
    <w:p w:rsidR="0015253A" w:rsidRDefault="0015253A">
      <w:pPr>
        <w:rPr>
          <w:rFonts w:ascii="Calibri" w:hAnsi="Calibri"/>
          <w:b/>
          <w:lang w:val="en-GB"/>
        </w:rPr>
      </w:pPr>
      <w:r>
        <w:rPr>
          <w:rFonts w:ascii="Calibri" w:hAnsi="Calibri"/>
          <w:b/>
          <w:lang w:val="en-GB"/>
        </w:rPr>
        <w:br w:type="page"/>
      </w:r>
    </w:p>
    <w:p w:rsidR="00292435" w:rsidRPr="0015253A" w:rsidRDefault="00941BC8" w:rsidP="0015253A">
      <w:pPr>
        <w:pStyle w:val="Overskrift3"/>
        <w:spacing w:line="280" w:lineRule="exact"/>
        <w:rPr>
          <w:rFonts w:ascii="Calibri" w:hAnsi="Calibri"/>
          <w:sz w:val="22"/>
          <w:szCs w:val="22"/>
          <w:lang w:val="en-US"/>
        </w:rPr>
      </w:pPr>
      <w:proofErr w:type="spellStart"/>
      <w:r w:rsidRPr="0015253A">
        <w:rPr>
          <w:rFonts w:ascii="Calibri" w:hAnsi="Calibri"/>
          <w:sz w:val="22"/>
          <w:szCs w:val="22"/>
          <w:lang w:val="en-US"/>
        </w:rPr>
        <w:lastRenderedPageBreak/>
        <w:t>Litteratur</w:t>
      </w:r>
      <w:proofErr w:type="spellEnd"/>
    </w:p>
    <w:p w:rsidR="0015253A" w:rsidRDefault="0015253A" w:rsidP="00B15177">
      <w:pPr>
        <w:pStyle w:val="NormalWeb"/>
        <w:ind w:left="450" w:hanging="450"/>
        <w:rPr>
          <w:rFonts w:ascii="Verdana" w:hAnsi="Verdana"/>
          <w:color w:val="000000"/>
          <w:sz w:val="18"/>
          <w:szCs w:val="18"/>
        </w:rPr>
      </w:pPr>
      <w:proofErr w:type="spellStart"/>
      <w:r>
        <w:rPr>
          <w:rFonts w:ascii="Verdana" w:hAnsi="Verdana"/>
          <w:color w:val="000000"/>
          <w:sz w:val="18"/>
          <w:szCs w:val="18"/>
        </w:rPr>
        <w:t>Braungart</w:t>
      </w:r>
      <w:proofErr w:type="spellEnd"/>
      <w:r>
        <w:rPr>
          <w:rFonts w:ascii="Verdana" w:hAnsi="Verdana"/>
          <w:color w:val="000000"/>
          <w:sz w:val="18"/>
          <w:szCs w:val="18"/>
        </w:rPr>
        <w:t xml:space="preserve">, M. &amp; </w:t>
      </w:r>
      <w:proofErr w:type="spellStart"/>
      <w:r>
        <w:rPr>
          <w:rFonts w:ascii="Verdana" w:hAnsi="Verdana"/>
          <w:color w:val="000000"/>
          <w:sz w:val="18"/>
          <w:szCs w:val="18"/>
        </w:rPr>
        <w:t>McDonough</w:t>
      </w:r>
      <w:proofErr w:type="spellEnd"/>
      <w:r>
        <w:rPr>
          <w:rFonts w:ascii="Verdana" w:hAnsi="Verdana"/>
          <w:color w:val="000000"/>
          <w:sz w:val="18"/>
          <w:szCs w:val="18"/>
        </w:rPr>
        <w:t>, W. 2002,</w:t>
      </w:r>
      <w:r>
        <w:rPr>
          <w:rStyle w:val="apple-converted-space"/>
          <w:rFonts w:ascii="Verdana" w:hAnsi="Verdana"/>
          <w:color w:val="000000"/>
          <w:sz w:val="18"/>
          <w:szCs w:val="18"/>
        </w:rPr>
        <w:t> </w:t>
      </w:r>
      <w:proofErr w:type="spellStart"/>
      <w:r>
        <w:rPr>
          <w:rFonts w:ascii="Verdana" w:hAnsi="Verdana"/>
          <w:i/>
          <w:iCs/>
          <w:color w:val="000000"/>
          <w:sz w:val="18"/>
          <w:szCs w:val="18"/>
        </w:rPr>
        <w:t>Cradle</w:t>
      </w:r>
      <w:proofErr w:type="spellEnd"/>
      <w:r>
        <w:rPr>
          <w:rFonts w:ascii="Verdana" w:hAnsi="Verdana"/>
          <w:i/>
          <w:iCs/>
          <w:color w:val="000000"/>
          <w:sz w:val="18"/>
          <w:szCs w:val="18"/>
        </w:rPr>
        <w:t xml:space="preserve"> to </w:t>
      </w:r>
      <w:proofErr w:type="spellStart"/>
      <w:r>
        <w:rPr>
          <w:rFonts w:ascii="Verdana" w:hAnsi="Verdana"/>
          <w:i/>
          <w:iCs/>
          <w:color w:val="000000"/>
          <w:sz w:val="18"/>
          <w:szCs w:val="18"/>
        </w:rPr>
        <w:t>Cradle</w:t>
      </w:r>
      <w:proofErr w:type="spellEnd"/>
      <w:r>
        <w:rPr>
          <w:rFonts w:ascii="Verdana" w:hAnsi="Verdana"/>
          <w:i/>
          <w:iCs/>
          <w:color w:val="000000"/>
          <w:sz w:val="18"/>
          <w:szCs w:val="18"/>
        </w:rPr>
        <w:t>,</w:t>
      </w:r>
      <w:r>
        <w:rPr>
          <w:rStyle w:val="apple-converted-space"/>
          <w:rFonts w:ascii="Verdana" w:hAnsi="Verdana"/>
          <w:i/>
          <w:iCs/>
          <w:color w:val="000000"/>
          <w:sz w:val="18"/>
          <w:szCs w:val="18"/>
        </w:rPr>
        <w:t> </w:t>
      </w:r>
      <w:r>
        <w:rPr>
          <w:rFonts w:ascii="Verdana" w:hAnsi="Verdana"/>
          <w:color w:val="000000"/>
          <w:sz w:val="18"/>
          <w:szCs w:val="18"/>
        </w:rPr>
        <w:t xml:space="preserve">Dansk oversættelse 2009 </w:t>
      </w:r>
      <w:proofErr w:type="spellStart"/>
      <w:r>
        <w:rPr>
          <w:rFonts w:ascii="Verdana" w:hAnsi="Verdana"/>
          <w:color w:val="000000"/>
          <w:sz w:val="18"/>
          <w:szCs w:val="18"/>
        </w:rPr>
        <w:t>edn</w:t>
      </w:r>
      <w:proofErr w:type="spellEnd"/>
      <w:r>
        <w:rPr>
          <w:rFonts w:ascii="Verdana" w:hAnsi="Verdana"/>
          <w:color w:val="000000"/>
          <w:sz w:val="18"/>
          <w:szCs w:val="18"/>
        </w:rPr>
        <w:t>, Nyt Nordisk Forlag Arnold Busck, Denmark.</w:t>
      </w:r>
    </w:p>
    <w:p w:rsidR="0015253A" w:rsidRPr="0015253A" w:rsidRDefault="0015253A" w:rsidP="0015253A">
      <w:pPr>
        <w:pStyle w:val="NormalWeb"/>
        <w:ind w:left="450" w:hanging="450"/>
        <w:rPr>
          <w:rFonts w:ascii="Verdana" w:hAnsi="Verdana"/>
          <w:color w:val="000000"/>
          <w:sz w:val="18"/>
          <w:szCs w:val="18"/>
          <w:lang w:val="en-US"/>
        </w:rPr>
      </w:pPr>
      <w:r w:rsidRPr="0015253A">
        <w:rPr>
          <w:rFonts w:ascii="Verdana" w:hAnsi="Verdana"/>
          <w:color w:val="000000"/>
          <w:sz w:val="18"/>
          <w:szCs w:val="18"/>
          <w:lang w:val="en-US"/>
        </w:rPr>
        <w:t>Edwards, B. 2010,</w:t>
      </w:r>
      <w:r w:rsidRPr="0015253A">
        <w:rPr>
          <w:rStyle w:val="apple-converted-space"/>
          <w:rFonts w:ascii="Verdana" w:hAnsi="Verdana"/>
          <w:color w:val="000000"/>
          <w:sz w:val="18"/>
          <w:szCs w:val="18"/>
          <w:lang w:val="en-US"/>
        </w:rPr>
        <w:t> </w:t>
      </w:r>
      <w:r w:rsidRPr="0015253A">
        <w:rPr>
          <w:rFonts w:ascii="Verdana" w:hAnsi="Verdana"/>
          <w:i/>
          <w:iCs/>
          <w:color w:val="000000"/>
          <w:sz w:val="18"/>
          <w:szCs w:val="18"/>
          <w:lang w:val="en-US"/>
        </w:rPr>
        <w:t>Rough guide to sustainability, A design primer, by Brian Edwards,</w:t>
      </w:r>
      <w:r w:rsidRPr="0015253A">
        <w:rPr>
          <w:rStyle w:val="apple-converted-space"/>
          <w:rFonts w:ascii="Verdana" w:hAnsi="Verdana"/>
          <w:i/>
          <w:iCs/>
          <w:color w:val="000000"/>
          <w:sz w:val="18"/>
          <w:szCs w:val="18"/>
          <w:lang w:val="en-US"/>
        </w:rPr>
        <w:t> </w:t>
      </w:r>
      <w:proofErr w:type="gramStart"/>
      <w:r w:rsidRPr="0015253A">
        <w:rPr>
          <w:rFonts w:ascii="Verdana" w:hAnsi="Verdana"/>
          <w:color w:val="000000"/>
          <w:sz w:val="18"/>
          <w:szCs w:val="18"/>
          <w:lang w:val="en-US"/>
        </w:rPr>
        <w:t>London :</w:t>
      </w:r>
      <w:proofErr w:type="gramEnd"/>
      <w:r w:rsidRPr="0015253A">
        <w:rPr>
          <w:rFonts w:ascii="Verdana" w:hAnsi="Verdana"/>
          <w:color w:val="000000"/>
          <w:sz w:val="18"/>
          <w:szCs w:val="18"/>
          <w:lang w:val="en-US"/>
        </w:rPr>
        <w:t xml:space="preserve"> RIBA Publishing, London.</w:t>
      </w:r>
    </w:p>
    <w:p w:rsidR="0015253A" w:rsidRPr="0015253A" w:rsidRDefault="0015253A" w:rsidP="0015253A">
      <w:pPr>
        <w:pStyle w:val="NormalWeb"/>
        <w:ind w:left="450" w:hanging="450"/>
        <w:rPr>
          <w:rFonts w:ascii="Verdana" w:hAnsi="Verdana"/>
          <w:color w:val="000000"/>
          <w:sz w:val="18"/>
          <w:szCs w:val="18"/>
          <w:lang w:val="en-US"/>
        </w:rPr>
      </w:pPr>
      <w:r w:rsidRPr="0015253A">
        <w:rPr>
          <w:rFonts w:ascii="Verdana" w:hAnsi="Verdana"/>
          <w:color w:val="000000"/>
          <w:sz w:val="18"/>
          <w:szCs w:val="18"/>
          <w:lang w:val="en-US"/>
        </w:rPr>
        <w:t xml:space="preserve">Holm, M.J. &amp; </w:t>
      </w:r>
      <w:proofErr w:type="spellStart"/>
      <w:r w:rsidRPr="0015253A">
        <w:rPr>
          <w:rFonts w:ascii="Verdana" w:hAnsi="Verdana"/>
          <w:color w:val="000000"/>
          <w:sz w:val="18"/>
          <w:szCs w:val="18"/>
          <w:lang w:val="en-US"/>
        </w:rPr>
        <w:t>Kjeldsen</w:t>
      </w:r>
      <w:proofErr w:type="spellEnd"/>
      <w:r w:rsidRPr="0015253A">
        <w:rPr>
          <w:rFonts w:ascii="Verdana" w:hAnsi="Verdana"/>
          <w:color w:val="000000"/>
          <w:sz w:val="18"/>
          <w:szCs w:val="18"/>
          <w:lang w:val="en-US"/>
        </w:rPr>
        <w:t>, K. 2009,</w:t>
      </w:r>
      <w:r w:rsidRPr="0015253A">
        <w:rPr>
          <w:rStyle w:val="apple-converted-space"/>
          <w:rFonts w:ascii="Verdana" w:hAnsi="Verdana"/>
          <w:color w:val="000000"/>
          <w:sz w:val="18"/>
          <w:szCs w:val="18"/>
          <w:lang w:val="en-US"/>
        </w:rPr>
        <w:t> </w:t>
      </w:r>
      <w:r w:rsidRPr="0015253A">
        <w:rPr>
          <w:rFonts w:ascii="Verdana" w:hAnsi="Verdana"/>
          <w:i/>
          <w:iCs/>
          <w:color w:val="000000"/>
          <w:sz w:val="18"/>
          <w:szCs w:val="18"/>
          <w:lang w:val="en-US"/>
        </w:rPr>
        <w:t xml:space="preserve">Green architecture for the future, ed. by Michael </w:t>
      </w:r>
      <w:proofErr w:type="spellStart"/>
      <w:r w:rsidRPr="0015253A">
        <w:rPr>
          <w:rFonts w:ascii="Verdana" w:hAnsi="Verdana"/>
          <w:i/>
          <w:iCs/>
          <w:color w:val="000000"/>
          <w:sz w:val="18"/>
          <w:szCs w:val="18"/>
          <w:lang w:val="en-US"/>
        </w:rPr>
        <w:t>Juul</w:t>
      </w:r>
      <w:proofErr w:type="spellEnd"/>
      <w:r w:rsidRPr="0015253A">
        <w:rPr>
          <w:rFonts w:ascii="Verdana" w:hAnsi="Verdana"/>
          <w:i/>
          <w:iCs/>
          <w:color w:val="000000"/>
          <w:sz w:val="18"/>
          <w:szCs w:val="18"/>
          <w:lang w:val="en-US"/>
        </w:rPr>
        <w:t xml:space="preserve"> Holm &amp; </w:t>
      </w:r>
      <w:proofErr w:type="spellStart"/>
      <w:r w:rsidRPr="0015253A">
        <w:rPr>
          <w:rFonts w:ascii="Verdana" w:hAnsi="Verdana"/>
          <w:i/>
          <w:iCs/>
          <w:color w:val="000000"/>
          <w:sz w:val="18"/>
          <w:szCs w:val="18"/>
          <w:lang w:val="en-US"/>
        </w:rPr>
        <w:t>Kjeld</w:t>
      </w:r>
      <w:proofErr w:type="spellEnd"/>
      <w:r w:rsidRPr="0015253A">
        <w:rPr>
          <w:rFonts w:ascii="Verdana" w:hAnsi="Verdana"/>
          <w:i/>
          <w:iCs/>
          <w:color w:val="000000"/>
          <w:sz w:val="18"/>
          <w:szCs w:val="18"/>
          <w:lang w:val="en-US"/>
        </w:rPr>
        <w:t xml:space="preserve"> </w:t>
      </w:r>
      <w:proofErr w:type="spellStart"/>
      <w:r w:rsidRPr="0015253A">
        <w:rPr>
          <w:rFonts w:ascii="Verdana" w:hAnsi="Verdana"/>
          <w:i/>
          <w:iCs/>
          <w:color w:val="000000"/>
          <w:sz w:val="18"/>
          <w:szCs w:val="18"/>
          <w:lang w:val="en-US"/>
        </w:rPr>
        <w:t>Kjeldsen</w:t>
      </w:r>
      <w:proofErr w:type="spellEnd"/>
      <w:r w:rsidRPr="0015253A">
        <w:rPr>
          <w:rFonts w:ascii="Verdana" w:hAnsi="Verdana"/>
          <w:i/>
          <w:iCs/>
          <w:color w:val="000000"/>
          <w:sz w:val="18"/>
          <w:szCs w:val="18"/>
          <w:lang w:val="en-US"/>
        </w:rPr>
        <w:t>,</w:t>
      </w:r>
      <w:r w:rsidRPr="0015253A">
        <w:rPr>
          <w:rStyle w:val="apple-converted-space"/>
          <w:rFonts w:ascii="Verdana" w:hAnsi="Verdana"/>
          <w:i/>
          <w:iCs/>
          <w:color w:val="000000"/>
          <w:sz w:val="18"/>
          <w:szCs w:val="18"/>
          <w:lang w:val="en-US"/>
        </w:rPr>
        <w:t> </w:t>
      </w:r>
      <w:proofErr w:type="spellStart"/>
      <w:r w:rsidRPr="0015253A">
        <w:rPr>
          <w:rFonts w:ascii="Verdana" w:hAnsi="Verdana"/>
          <w:color w:val="000000"/>
          <w:sz w:val="18"/>
          <w:szCs w:val="18"/>
          <w:lang w:val="en-US"/>
        </w:rPr>
        <w:t>Humlebæk</w:t>
      </w:r>
      <w:proofErr w:type="spellEnd"/>
      <w:r w:rsidRPr="0015253A">
        <w:rPr>
          <w:rFonts w:ascii="Verdana" w:hAnsi="Verdana"/>
          <w:color w:val="000000"/>
          <w:sz w:val="18"/>
          <w:szCs w:val="18"/>
          <w:lang w:val="en-US"/>
        </w:rPr>
        <w:t xml:space="preserve"> : Louisiana Museum of Modern Art, </w:t>
      </w:r>
      <w:proofErr w:type="spellStart"/>
      <w:r w:rsidRPr="0015253A">
        <w:rPr>
          <w:rFonts w:ascii="Verdana" w:hAnsi="Verdana"/>
          <w:color w:val="000000"/>
          <w:sz w:val="18"/>
          <w:szCs w:val="18"/>
          <w:lang w:val="en-US"/>
        </w:rPr>
        <w:t>Humlebæk</w:t>
      </w:r>
      <w:proofErr w:type="spellEnd"/>
      <w:r w:rsidRPr="0015253A">
        <w:rPr>
          <w:rFonts w:ascii="Verdana" w:hAnsi="Verdana"/>
          <w:color w:val="000000"/>
          <w:sz w:val="18"/>
          <w:szCs w:val="18"/>
          <w:lang w:val="en-US"/>
        </w:rPr>
        <w:t>.</w:t>
      </w:r>
    </w:p>
    <w:p w:rsidR="0015253A" w:rsidRDefault="0015253A" w:rsidP="0015253A">
      <w:pPr>
        <w:pStyle w:val="NormalWeb"/>
        <w:ind w:left="450" w:hanging="450"/>
        <w:rPr>
          <w:rFonts w:ascii="Verdana" w:hAnsi="Verdana"/>
          <w:color w:val="000000"/>
          <w:sz w:val="18"/>
          <w:szCs w:val="18"/>
        </w:rPr>
      </w:pPr>
      <w:r>
        <w:rPr>
          <w:rFonts w:ascii="Verdana" w:hAnsi="Verdana"/>
          <w:color w:val="000000"/>
          <w:sz w:val="18"/>
          <w:szCs w:val="18"/>
        </w:rPr>
        <w:t xml:space="preserve">Jørgensen, K.G. &amp; </w:t>
      </w:r>
      <w:proofErr w:type="spellStart"/>
      <w:r>
        <w:rPr>
          <w:rFonts w:ascii="Verdana" w:hAnsi="Verdana"/>
          <w:color w:val="000000"/>
          <w:sz w:val="18"/>
          <w:szCs w:val="18"/>
        </w:rPr>
        <w:t>Lyngsgaard</w:t>
      </w:r>
      <w:proofErr w:type="spellEnd"/>
      <w:r>
        <w:rPr>
          <w:rFonts w:ascii="Verdana" w:hAnsi="Verdana"/>
          <w:color w:val="000000"/>
          <w:sz w:val="18"/>
          <w:szCs w:val="18"/>
        </w:rPr>
        <w:t>, S. 2013,</w:t>
      </w:r>
      <w:r>
        <w:rPr>
          <w:rStyle w:val="apple-converted-space"/>
          <w:rFonts w:ascii="Verdana" w:hAnsi="Verdana"/>
          <w:color w:val="000000"/>
          <w:sz w:val="18"/>
          <w:szCs w:val="18"/>
        </w:rPr>
        <w:t> </w:t>
      </w:r>
      <w:proofErr w:type="spellStart"/>
      <w:r>
        <w:rPr>
          <w:rFonts w:ascii="Verdana" w:hAnsi="Verdana"/>
          <w:i/>
          <w:iCs/>
          <w:color w:val="000000"/>
          <w:sz w:val="18"/>
          <w:szCs w:val="18"/>
        </w:rPr>
        <w:t>Cradle</w:t>
      </w:r>
      <w:proofErr w:type="spellEnd"/>
      <w:r>
        <w:rPr>
          <w:rFonts w:ascii="Verdana" w:hAnsi="Verdana"/>
          <w:i/>
          <w:iCs/>
          <w:color w:val="000000"/>
          <w:sz w:val="18"/>
          <w:szCs w:val="18"/>
        </w:rPr>
        <w:t xml:space="preserve"> to </w:t>
      </w:r>
      <w:proofErr w:type="spellStart"/>
      <w:r>
        <w:rPr>
          <w:rFonts w:ascii="Verdana" w:hAnsi="Verdana"/>
          <w:i/>
          <w:iCs/>
          <w:color w:val="000000"/>
          <w:sz w:val="18"/>
          <w:szCs w:val="18"/>
        </w:rPr>
        <w:t>Cradle</w:t>
      </w:r>
      <w:proofErr w:type="spellEnd"/>
      <w:r>
        <w:rPr>
          <w:rFonts w:ascii="Verdana" w:hAnsi="Verdana"/>
          <w:i/>
          <w:iCs/>
          <w:color w:val="000000"/>
          <w:sz w:val="18"/>
          <w:szCs w:val="18"/>
        </w:rPr>
        <w:t xml:space="preserve"> i det byggede miljø,</w:t>
      </w:r>
      <w:r>
        <w:rPr>
          <w:rStyle w:val="apple-converted-space"/>
          <w:rFonts w:ascii="Verdana" w:hAnsi="Verdana"/>
          <w:i/>
          <w:iCs/>
          <w:color w:val="000000"/>
          <w:sz w:val="18"/>
          <w:szCs w:val="18"/>
        </w:rPr>
        <w:t> </w:t>
      </w:r>
      <w:proofErr w:type="gramStart"/>
      <w:r>
        <w:rPr>
          <w:rFonts w:ascii="Verdana" w:hAnsi="Verdana"/>
          <w:color w:val="000000"/>
          <w:sz w:val="18"/>
          <w:szCs w:val="18"/>
        </w:rPr>
        <w:t>København :</w:t>
      </w:r>
      <w:proofErr w:type="gramEnd"/>
      <w:r>
        <w:rPr>
          <w:rFonts w:ascii="Verdana" w:hAnsi="Verdana"/>
          <w:color w:val="000000"/>
          <w:sz w:val="18"/>
          <w:szCs w:val="18"/>
        </w:rPr>
        <w:t xml:space="preserve"> Vugge til Vugge Danmark, København.</w:t>
      </w:r>
    </w:p>
    <w:p w:rsidR="0015253A" w:rsidRPr="0015253A" w:rsidRDefault="0015253A" w:rsidP="0015253A">
      <w:pPr>
        <w:pStyle w:val="NormalWeb"/>
        <w:ind w:left="450" w:hanging="450"/>
        <w:rPr>
          <w:rFonts w:ascii="Verdana" w:hAnsi="Verdana"/>
          <w:color w:val="000000"/>
          <w:sz w:val="18"/>
          <w:szCs w:val="18"/>
          <w:lang w:val="en-US"/>
        </w:rPr>
      </w:pPr>
      <w:proofErr w:type="spellStart"/>
      <w:r w:rsidRPr="0015253A">
        <w:rPr>
          <w:rFonts w:ascii="Verdana" w:hAnsi="Verdana"/>
          <w:color w:val="000000"/>
          <w:sz w:val="18"/>
          <w:szCs w:val="18"/>
          <w:lang w:val="en-US"/>
        </w:rPr>
        <w:t>Krygiel</w:t>
      </w:r>
      <w:proofErr w:type="spellEnd"/>
      <w:r w:rsidRPr="0015253A">
        <w:rPr>
          <w:rFonts w:ascii="Verdana" w:hAnsi="Verdana"/>
          <w:color w:val="000000"/>
          <w:sz w:val="18"/>
          <w:szCs w:val="18"/>
          <w:lang w:val="en-US"/>
        </w:rPr>
        <w:t xml:space="preserve">, E. &amp; </w:t>
      </w:r>
      <w:proofErr w:type="spellStart"/>
      <w:r w:rsidRPr="0015253A">
        <w:rPr>
          <w:rFonts w:ascii="Verdana" w:hAnsi="Verdana"/>
          <w:color w:val="000000"/>
          <w:sz w:val="18"/>
          <w:szCs w:val="18"/>
          <w:lang w:val="en-US"/>
        </w:rPr>
        <w:t>Nies</w:t>
      </w:r>
      <w:proofErr w:type="spellEnd"/>
      <w:r w:rsidRPr="0015253A">
        <w:rPr>
          <w:rFonts w:ascii="Verdana" w:hAnsi="Verdana"/>
          <w:color w:val="000000"/>
          <w:sz w:val="18"/>
          <w:szCs w:val="18"/>
          <w:lang w:val="en-US"/>
        </w:rPr>
        <w:t>, B. 2008,</w:t>
      </w:r>
      <w:r w:rsidRPr="0015253A">
        <w:rPr>
          <w:rStyle w:val="apple-converted-space"/>
          <w:rFonts w:ascii="Verdana" w:hAnsi="Verdana"/>
          <w:color w:val="000000"/>
          <w:sz w:val="18"/>
          <w:szCs w:val="18"/>
          <w:lang w:val="en-US"/>
        </w:rPr>
        <w:t> </w:t>
      </w:r>
      <w:r w:rsidRPr="0015253A">
        <w:rPr>
          <w:rFonts w:ascii="Verdana" w:hAnsi="Verdana"/>
          <w:i/>
          <w:iCs/>
          <w:color w:val="000000"/>
          <w:sz w:val="18"/>
          <w:szCs w:val="18"/>
          <w:lang w:val="en-US"/>
        </w:rPr>
        <w:t>Green BIM, Successful sustainable design with building information modeling,</w:t>
      </w:r>
      <w:r w:rsidRPr="0015253A">
        <w:rPr>
          <w:rStyle w:val="apple-converted-space"/>
          <w:rFonts w:ascii="Verdana" w:hAnsi="Verdana"/>
          <w:i/>
          <w:iCs/>
          <w:color w:val="000000"/>
          <w:sz w:val="18"/>
          <w:szCs w:val="18"/>
          <w:lang w:val="en-US"/>
        </w:rPr>
        <w:t> </w:t>
      </w:r>
      <w:r w:rsidRPr="0015253A">
        <w:rPr>
          <w:rFonts w:ascii="Verdana" w:hAnsi="Verdana"/>
          <w:color w:val="000000"/>
          <w:sz w:val="18"/>
          <w:szCs w:val="18"/>
          <w:lang w:val="en-US"/>
        </w:rPr>
        <w:t>Indianapolis, Ind. : Wiley, Indianapolis, Ind.</w:t>
      </w:r>
    </w:p>
    <w:p w:rsidR="0015253A" w:rsidRDefault="0015253A" w:rsidP="0015253A">
      <w:pPr>
        <w:pStyle w:val="NormalWeb"/>
        <w:ind w:left="450" w:hanging="450"/>
        <w:rPr>
          <w:rFonts w:ascii="Verdana" w:hAnsi="Verdana"/>
          <w:color w:val="000000"/>
          <w:sz w:val="18"/>
          <w:szCs w:val="18"/>
        </w:rPr>
      </w:pPr>
      <w:proofErr w:type="spellStart"/>
      <w:r w:rsidRPr="0015253A">
        <w:rPr>
          <w:rFonts w:ascii="Verdana" w:hAnsi="Verdana"/>
          <w:color w:val="000000"/>
          <w:sz w:val="18"/>
          <w:szCs w:val="18"/>
          <w:lang w:val="en-US"/>
        </w:rPr>
        <w:t>Lebow</w:t>
      </w:r>
      <w:proofErr w:type="spellEnd"/>
      <w:r w:rsidRPr="0015253A">
        <w:rPr>
          <w:rFonts w:ascii="Verdana" w:hAnsi="Verdana"/>
          <w:color w:val="000000"/>
          <w:sz w:val="18"/>
          <w:szCs w:val="18"/>
          <w:lang w:val="en-US"/>
        </w:rPr>
        <w:t>, V. 1955, "Price Competition in 1955",</w:t>
      </w:r>
      <w:r w:rsidRPr="0015253A">
        <w:rPr>
          <w:rStyle w:val="apple-converted-space"/>
          <w:rFonts w:ascii="Verdana" w:hAnsi="Verdana"/>
          <w:color w:val="000000"/>
          <w:sz w:val="18"/>
          <w:szCs w:val="18"/>
          <w:lang w:val="en-US"/>
        </w:rPr>
        <w:t> </w:t>
      </w:r>
      <w:r w:rsidRPr="0015253A">
        <w:rPr>
          <w:rFonts w:ascii="Verdana" w:hAnsi="Verdana"/>
          <w:i/>
          <w:iCs/>
          <w:color w:val="000000"/>
          <w:sz w:val="18"/>
          <w:szCs w:val="18"/>
          <w:lang w:val="en-US"/>
        </w:rPr>
        <w:t>Journal of Retailing,</w:t>
      </w:r>
      <w:r w:rsidRPr="0015253A">
        <w:rPr>
          <w:rStyle w:val="apple-converted-space"/>
          <w:rFonts w:ascii="Verdana" w:hAnsi="Verdana"/>
          <w:i/>
          <w:iCs/>
          <w:color w:val="000000"/>
          <w:sz w:val="18"/>
          <w:szCs w:val="18"/>
          <w:lang w:val="en-US"/>
        </w:rPr>
        <w:t> </w:t>
      </w:r>
      <w:r w:rsidRPr="0015253A">
        <w:rPr>
          <w:rFonts w:ascii="Verdana" w:hAnsi="Verdana"/>
          <w:color w:val="000000"/>
          <w:sz w:val="18"/>
          <w:szCs w:val="18"/>
          <w:lang w:val="en-US"/>
        </w:rPr>
        <w:t xml:space="preserve">vol. </w:t>
      </w:r>
      <w:r>
        <w:rPr>
          <w:rFonts w:ascii="Verdana" w:hAnsi="Verdana"/>
          <w:color w:val="000000"/>
          <w:sz w:val="18"/>
          <w:szCs w:val="18"/>
        </w:rPr>
        <w:t xml:space="preserve">XXXI, no. 1, </w:t>
      </w:r>
      <w:proofErr w:type="spellStart"/>
      <w:r>
        <w:rPr>
          <w:rFonts w:ascii="Verdana" w:hAnsi="Verdana"/>
          <w:color w:val="000000"/>
          <w:sz w:val="18"/>
          <w:szCs w:val="18"/>
        </w:rPr>
        <w:t>pp</w:t>
      </w:r>
      <w:proofErr w:type="spellEnd"/>
      <w:r>
        <w:rPr>
          <w:rFonts w:ascii="Verdana" w:hAnsi="Verdana"/>
          <w:color w:val="000000"/>
          <w:sz w:val="18"/>
          <w:szCs w:val="18"/>
        </w:rPr>
        <w:t>. 5-10.</w:t>
      </w:r>
    </w:p>
    <w:p w:rsidR="00941BC8" w:rsidRPr="00866923" w:rsidRDefault="00941BC8" w:rsidP="0015253A">
      <w:pPr>
        <w:rPr>
          <w:rFonts w:ascii="Calibri" w:hAnsi="Calibri"/>
          <w:lang w:val="en-GB"/>
        </w:rPr>
      </w:pPr>
    </w:p>
    <w:sectPr w:rsidR="00941BC8" w:rsidRPr="00866923" w:rsidSect="00EE68EB">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39" w:rsidRDefault="00CB2D39">
      <w:r>
        <w:separator/>
      </w:r>
    </w:p>
  </w:endnote>
  <w:endnote w:type="continuationSeparator" w:id="0">
    <w:p w:rsidR="00CB2D39" w:rsidRDefault="00CB2D39">
      <w:r>
        <w:continuationSeparator/>
      </w:r>
    </w:p>
  </w:endnote>
  <w:endnote w:id="1">
    <w:p w:rsidR="004D203F" w:rsidRPr="00E647D5" w:rsidRDefault="004D203F" w:rsidP="000864D8">
      <w:pPr>
        <w:pStyle w:val="Slutnotetekst"/>
      </w:pPr>
      <w:r>
        <w:rPr>
          <w:rStyle w:val="Slutnotehenvisning"/>
        </w:rPr>
        <w:endnoteRef/>
      </w:r>
      <w:r w:rsidRPr="000864D8">
        <w:t xml:space="preserve"> Se endvidere dokumentaren ’</w:t>
      </w:r>
      <w:proofErr w:type="spellStart"/>
      <w:r w:rsidRPr="000864D8">
        <w:t>Pyramids</w:t>
      </w:r>
      <w:proofErr w:type="spellEnd"/>
      <w:r w:rsidRPr="000864D8">
        <w:t xml:space="preserve"> of Waste’ tilgængelig på www: </w:t>
      </w:r>
      <w:hyperlink r:id="rId1" w:history="1">
        <w:r w:rsidRPr="00E647D5">
          <w:rPr>
            <w:rStyle w:val="Hyperlink"/>
            <w:color w:val="000000"/>
            <w:sz w:val="16"/>
            <w:szCs w:val="16"/>
            <w:lang w:val="da-DK"/>
          </w:rPr>
          <w:t>http://vimeo.com/17750184</w:t>
        </w:r>
      </w:hyperlink>
      <w:r w:rsidRPr="000864D8">
        <w:t xml:space="preserve"> </w:t>
      </w:r>
      <w:r>
        <w:t xml:space="preserve"> </w:t>
      </w:r>
      <w:r w:rsidRPr="00E647D5">
        <w:t xml:space="preserve">&amp; ’The Story of </w:t>
      </w:r>
      <w:proofErr w:type="spellStart"/>
      <w:r w:rsidRPr="00E647D5">
        <w:t>Stuff</w:t>
      </w:r>
      <w:proofErr w:type="spellEnd"/>
      <w:r w:rsidRPr="00E647D5">
        <w:t xml:space="preserve">’ tilgængelig på www: </w:t>
      </w:r>
      <w:hyperlink r:id="rId2" w:history="1">
        <w:r w:rsidRPr="00E647D5">
          <w:rPr>
            <w:rStyle w:val="Hyperlink"/>
            <w:color w:val="000000"/>
            <w:sz w:val="16"/>
            <w:szCs w:val="16"/>
            <w:lang w:val="da-DK"/>
          </w:rPr>
          <w:t>http://www.storyofstuff.com/</w:t>
        </w:r>
      </w:hyperlink>
      <w:r w:rsidRPr="00E647D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39" w:rsidRDefault="00CB2D39">
      <w:r>
        <w:separator/>
      </w:r>
    </w:p>
  </w:footnote>
  <w:footnote w:type="continuationSeparator" w:id="0">
    <w:p w:rsidR="00CB2D39" w:rsidRDefault="00CB2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56D"/>
    <w:multiLevelType w:val="hybridMultilevel"/>
    <w:tmpl w:val="50EAB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D3B58"/>
    <w:multiLevelType w:val="hybridMultilevel"/>
    <w:tmpl w:val="98EAA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072AC"/>
    <w:multiLevelType w:val="hybridMultilevel"/>
    <w:tmpl w:val="50C2A8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DC3995"/>
    <w:multiLevelType w:val="hybridMultilevel"/>
    <w:tmpl w:val="937EB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B85181"/>
    <w:multiLevelType w:val="hybridMultilevel"/>
    <w:tmpl w:val="EDF0BEF0"/>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43BC471B"/>
    <w:multiLevelType w:val="hybridMultilevel"/>
    <w:tmpl w:val="9F0072E4"/>
    <w:lvl w:ilvl="0" w:tplc="21F40AE6">
      <w:start w:val="1"/>
      <w:numFmt w:val="decimal"/>
      <w:lvlText w:val="%1."/>
      <w:lvlJc w:val="left"/>
      <w:pPr>
        <w:tabs>
          <w:tab w:val="num" w:pos="643"/>
        </w:tabs>
        <w:ind w:left="643" w:hanging="360"/>
      </w:pPr>
      <w:rPr>
        <w:rFonts w:cs="Times New Roman" w:hint="default"/>
      </w:rPr>
    </w:lvl>
    <w:lvl w:ilvl="1" w:tplc="04090019" w:tentative="1">
      <w:start w:val="1"/>
      <w:numFmt w:val="lowerLetter"/>
      <w:lvlText w:val="%2."/>
      <w:lvlJc w:val="left"/>
      <w:pPr>
        <w:tabs>
          <w:tab w:val="num" w:pos="1363"/>
        </w:tabs>
        <w:ind w:left="1363" w:hanging="360"/>
      </w:pPr>
      <w:rPr>
        <w:rFonts w:cs="Times New Roman"/>
      </w:rPr>
    </w:lvl>
    <w:lvl w:ilvl="2" w:tplc="0409001B" w:tentative="1">
      <w:start w:val="1"/>
      <w:numFmt w:val="lowerRoman"/>
      <w:lvlText w:val="%3."/>
      <w:lvlJc w:val="right"/>
      <w:pPr>
        <w:tabs>
          <w:tab w:val="num" w:pos="2083"/>
        </w:tabs>
        <w:ind w:left="2083" w:hanging="180"/>
      </w:pPr>
      <w:rPr>
        <w:rFonts w:cs="Times New Roman"/>
      </w:rPr>
    </w:lvl>
    <w:lvl w:ilvl="3" w:tplc="0409000F" w:tentative="1">
      <w:start w:val="1"/>
      <w:numFmt w:val="decimal"/>
      <w:lvlText w:val="%4."/>
      <w:lvlJc w:val="left"/>
      <w:pPr>
        <w:tabs>
          <w:tab w:val="num" w:pos="2803"/>
        </w:tabs>
        <w:ind w:left="2803" w:hanging="360"/>
      </w:pPr>
      <w:rPr>
        <w:rFonts w:cs="Times New Roman"/>
      </w:rPr>
    </w:lvl>
    <w:lvl w:ilvl="4" w:tplc="04090019" w:tentative="1">
      <w:start w:val="1"/>
      <w:numFmt w:val="lowerLetter"/>
      <w:lvlText w:val="%5."/>
      <w:lvlJc w:val="left"/>
      <w:pPr>
        <w:tabs>
          <w:tab w:val="num" w:pos="3523"/>
        </w:tabs>
        <w:ind w:left="3523" w:hanging="360"/>
      </w:pPr>
      <w:rPr>
        <w:rFonts w:cs="Times New Roman"/>
      </w:rPr>
    </w:lvl>
    <w:lvl w:ilvl="5" w:tplc="0409001B" w:tentative="1">
      <w:start w:val="1"/>
      <w:numFmt w:val="lowerRoman"/>
      <w:lvlText w:val="%6."/>
      <w:lvlJc w:val="right"/>
      <w:pPr>
        <w:tabs>
          <w:tab w:val="num" w:pos="4243"/>
        </w:tabs>
        <w:ind w:left="4243" w:hanging="180"/>
      </w:pPr>
      <w:rPr>
        <w:rFonts w:cs="Times New Roman"/>
      </w:rPr>
    </w:lvl>
    <w:lvl w:ilvl="6" w:tplc="0409000F" w:tentative="1">
      <w:start w:val="1"/>
      <w:numFmt w:val="decimal"/>
      <w:lvlText w:val="%7."/>
      <w:lvlJc w:val="left"/>
      <w:pPr>
        <w:tabs>
          <w:tab w:val="num" w:pos="4963"/>
        </w:tabs>
        <w:ind w:left="4963" w:hanging="360"/>
      </w:pPr>
      <w:rPr>
        <w:rFonts w:cs="Times New Roman"/>
      </w:rPr>
    </w:lvl>
    <w:lvl w:ilvl="7" w:tplc="04090019" w:tentative="1">
      <w:start w:val="1"/>
      <w:numFmt w:val="lowerLetter"/>
      <w:lvlText w:val="%8."/>
      <w:lvlJc w:val="left"/>
      <w:pPr>
        <w:tabs>
          <w:tab w:val="num" w:pos="5683"/>
        </w:tabs>
        <w:ind w:left="5683" w:hanging="360"/>
      </w:pPr>
      <w:rPr>
        <w:rFonts w:cs="Times New Roman"/>
      </w:rPr>
    </w:lvl>
    <w:lvl w:ilvl="8" w:tplc="0409001B" w:tentative="1">
      <w:start w:val="1"/>
      <w:numFmt w:val="lowerRoman"/>
      <w:lvlText w:val="%9."/>
      <w:lvlJc w:val="right"/>
      <w:pPr>
        <w:tabs>
          <w:tab w:val="num" w:pos="6403"/>
        </w:tabs>
        <w:ind w:left="6403" w:hanging="180"/>
      </w:pPr>
      <w:rPr>
        <w:rFonts w:cs="Times New Roman"/>
      </w:rPr>
    </w:lvl>
  </w:abstractNum>
  <w:abstractNum w:abstractNumId="6">
    <w:nsid w:val="48B20723"/>
    <w:multiLevelType w:val="hybridMultilevel"/>
    <w:tmpl w:val="155EF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A24E38"/>
    <w:multiLevelType w:val="hybridMultilevel"/>
    <w:tmpl w:val="08C83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7A1B50"/>
    <w:multiLevelType w:val="hybridMultilevel"/>
    <w:tmpl w:val="59FC952E"/>
    <w:lvl w:ilvl="0" w:tplc="7A50D5B6">
      <w:start w:val="195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CBA05EC"/>
    <w:multiLevelType w:val="hybridMultilevel"/>
    <w:tmpl w:val="B10CB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6E6A77"/>
    <w:multiLevelType w:val="hybridMultilevel"/>
    <w:tmpl w:val="CA8E6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C600D4"/>
    <w:multiLevelType w:val="hybridMultilevel"/>
    <w:tmpl w:val="57C830A0"/>
    <w:lvl w:ilvl="0" w:tplc="0409000F">
      <w:start w:val="1"/>
      <w:numFmt w:val="decimal"/>
      <w:lvlText w:val="%1."/>
      <w:lvlJc w:val="left"/>
      <w:pPr>
        <w:tabs>
          <w:tab w:val="num" w:pos="720"/>
        </w:tabs>
        <w:ind w:left="720" w:hanging="360"/>
      </w:pPr>
      <w:rPr>
        <w:rFonts w:hint="default"/>
      </w:rPr>
    </w:lvl>
    <w:lvl w:ilvl="1" w:tplc="BD18DA40">
      <w:start w:val="1"/>
      <w:numFmt w:val="lowerLetter"/>
      <w:pStyle w:val="Style4"/>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903A73"/>
    <w:multiLevelType w:val="hybridMultilevel"/>
    <w:tmpl w:val="FDFEC218"/>
    <w:lvl w:ilvl="0" w:tplc="04090019">
      <w:start w:val="1"/>
      <w:numFmt w:val="lowerLetter"/>
      <w:lvlText w:val="%1."/>
      <w:lvlJc w:val="left"/>
      <w:pPr>
        <w:ind w:left="1440" w:hanging="360"/>
      </w:pPr>
      <w:rPr>
        <w:rFonts w:cs="Times New Roman"/>
      </w:rPr>
    </w:lvl>
    <w:lvl w:ilvl="1" w:tplc="04060019">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num w:numId="1">
    <w:abstractNumId w:val="11"/>
  </w:num>
  <w:num w:numId="2">
    <w:abstractNumId w:val="2"/>
  </w:num>
  <w:num w:numId="3">
    <w:abstractNumId w:val="12"/>
  </w:num>
  <w:num w:numId="4">
    <w:abstractNumId w:val="6"/>
  </w:num>
  <w:num w:numId="5">
    <w:abstractNumId w:val="10"/>
  </w:num>
  <w:num w:numId="6">
    <w:abstractNumId w:val="9"/>
  </w:num>
  <w:num w:numId="7">
    <w:abstractNumId w:val="3"/>
  </w:num>
  <w:num w:numId="8">
    <w:abstractNumId w:val="7"/>
  </w:num>
  <w:num w:numId="9">
    <w:abstractNumId w:val="1"/>
  </w:num>
  <w:num w:numId="10">
    <w:abstractNumId w:val="0"/>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BF"/>
    <w:rsid w:val="000715DB"/>
    <w:rsid w:val="000864D8"/>
    <w:rsid w:val="00091A34"/>
    <w:rsid w:val="00091D2C"/>
    <w:rsid w:val="00097960"/>
    <w:rsid w:val="000D62B2"/>
    <w:rsid w:val="000F3148"/>
    <w:rsid w:val="00102DCA"/>
    <w:rsid w:val="001037BF"/>
    <w:rsid w:val="00106AED"/>
    <w:rsid w:val="00106B89"/>
    <w:rsid w:val="00132F32"/>
    <w:rsid w:val="0015253A"/>
    <w:rsid w:val="00154F46"/>
    <w:rsid w:val="00165D0B"/>
    <w:rsid w:val="001B4071"/>
    <w:rsid w:val="001C5B9A"/>
    <w:rsid w:val="001E68E1"/>
    <w:rsid w:val="00213349"/>
    <w:rsid w:val="00245384"/>
    <w:rsid w:val="0024599B"/>
    <w:rsid w:val="002572B3"/>
    <w:rsid w:val="00261DF5"/>
    <w:rsid w:val="002812AD"/>
    <w:rsid w:val="00292435"/>
    <w:rsid w:val="00297799"/>
    <w:rsid w:val="002A0C5B"/>
    <w:rsid w:val="002C729B"/>
    <w:rsid w:val="0030289A"/>
    <w:rsid w:val="0033684F"/>
    <w:rsid w:val="003553EF"/>
    <w:rsid w:val="00365339"/>
    <w:rsid w:val="00387C81"/>
    <w:rsid w:val="00393DF7"/>
    <w:rsid w:val="003C0FD0"/>
    <w:rsid w:val="003C1B7D"/>
    <w:rsid w:val="003E6EAC"/>
    <w:rsid w:val="00406E31"/>
    <w:rsid w:val="00411DE4"/>
    <w:rsid w:val="004202B2"/>
    <w:rsid w:val="00453BEE"/>
    <w:rsid w:val="00463265"/>
    <w:rsid w:val="0046504C"/>
    <w:rsid w:val="00473655"/>
    <w:rsid w:val="004848EE"/>
    <w:rsid w:val="00495457"/>
    <w:rsid w:val="004B3DEC"/>
    <w:rsid w:val="004D203F"/>
    <w:rsid w:val="004D2B23"/>
    <w:rsid w:val="005048E8"/>
    <w:rsid w:val="005356D5"/>
    <w:rsid w:val="005438C2"/>
    <w:rsid w:val="005625D0"/>
    <w:rsid w:val="005C1F26"/>
    <w:rsid w:val="005C5364"/>
    <w:rsid w:val="005D3F76"/>
    <w:rsid w:val="005E15F0"/>
    <w:rsid w:val="005F72D8"/>
    <w:rsid w:val="00627503"/>
    <w:rsid w:val="00633512"/>
    <w:rsid w:val="00684D30"/>
    <w:rsid w:val="0069117E"/>
    <w:rsid w:val="006926CA"/>
    <w:rsid w:val="006B1EA0"/>
    <w:rsid w:val="006B3FF3"/>
    <w:rsid w:val="006B696B"/>
    <w:rsid w:val="006C2C59"/>
    <w:rsid w:val="006D53F4"/>
    <w:rsid w:val="006E5A35"/>
    <w:rsid w:val="006F7881"/>
    <w:rsid w:val="00701068"/>
    <w:rsid w:val="007160EB"/>
    <w:rsid w:val="007241E6"/>
    <w:rsid w:val="00725068"/>
    <w:rsid w:val="00736B54"/>
    <w:rsid w:val="00743ADD"/>
    <w:rsid w:val="00757761"/>
    <w:rsid w:val="007A7645"/>
    <w:rsid w:val="007C7980"/>
    <w:rsid w:val="007E5508"/>
    <w:rsid w:val="007F26F9"/>
    <w:rsid w:val="0082310D"/>
    <w:rsid w:val="00866923"/>
    <w:rsid w:val="00880ABC"/>
    <w:rsid w:val="008C2B88"/>
    <w:rsid w:val="008F17B9"/>
    <w:rsid w:val="008F353F"/>
    <w:rsid w:val="008F4EDC"/>
    <w:rsid w:val="008F5E6C"/>
    <w:rsid w:val="00902EE3"/>
    <w:rsid w:val="009218BD"/>
    <w:rsid w:val="00923A85"/>
    <w:rsid w:val="00926B32"/>
    <w:rsid w:val="00941539"/>
    <w:rsid w:val="00941BC8"/>
    <w:rsid w:val="00980F02"/>
    <w:rsid w:val="009862E2"/>
    <w:rsid w:val="0099272D"/>
    <w:rsid w:val="009A281A"/>
    <w:rsid w:val="009B36D9"/>
    <w:rsid w:val="009B5D7F"/>
    <w:rsid w:val="00A15C7E"/>
    <w:rsid w:val="00A268AF"/>
    <w:rsid w:val="00A92A5E"/>
    <w:rsid w:val="00B0137A"/>
    <w:rsid w:val="00B024C5"/>
    <w:rsid w:val="00B026DC"/>
    <w:rsid w:val="00B03251"/>
    <w:rsid w:val="00B11795"/>
    <w:rsid w:val="00B15177"/>
    <w:rsid w:val="00B54DC5"/>
    <w:rsid w:val="00B66A0D"/>
    <w:rsid w:val="00B80CC1"/>
    <w:rsid w:val="00BA0552"/>
    <w:rsid w:val="00BA4C07"/>
    <w:rsid w:val="00BD5A05"/>
    <w:rsid w:val="00BE1EE3"/>
    <w:rsid w:val="00BF7337"/>
    <w:rsid w:val="00C2754C"/>
    <w:rsid w:val="00C5248D"/>
    <w:rsid w:val="00C63308"/>
    <w:rsid w:val="00C93FFF"/>
    <w:rsid w:val="00C95C01"/>
    <w:rsid w:val="00CA7AAE"/>
    <w:rsid w:val="00CB2D39"/>
    <w:rsid w:val="00CF2C67"/>
    <w:rsid w:val="00D00293"/>
    <w:rsid w:val="00D07B5B"/>
    <w:rsid w:val="00D16822"/>
    <w:rsid w:val="00D172FA"/>
    <w:rsid w:val="00D3313B"/>
    <w:rsid w:val="00D54082"/>
    <w:rsid w:val="00D61FD9"/>
    <w:rsid w:val="00DA33DE"/>
    <w:rsid w:val="00DE3EEF"/>
    <w:rsid w:val="00DF0340"/>
    <w:rsid w:val="00E06854"/>
    <w:rsid w:val="00E06DB7"/>
    <w:rsid w:val="00E52BB2"/>
    <w:rsid w:val="00E55E61"/>
    <w:rsid w:val="00E647D5"/>
    <w:rsid w:val="00E66F00"/>
    <w:rsid w:val="00EB338E"/>
    <w:rsid w:val="00EE3C47"/>
    <w:rsid w:val="00EE68EB"/>
    <w:rsid w:val="00EF37C1"/>
    <w:rsid w:val="00EF758D"/>
    <w:rsid w:val="00F1638C"/>
    <w:rsid w:val="00F321B3"/>
    <w:rsid w:val="00F50545"/>
    <w:rsid w:val="00F63520"/>
    <w:rsid w:val="00F76F1B"/>
    <w:rsid w:val="00F82A67"/>
    <w:rsid w:val="00F82F2E"/>
    <w:rsid w:val="00FD6F26"/>
    <w:rsid w:val="00FF26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qFormat/>
    <w:rsid w:val="00880ABC"/>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5048E8"/>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B03251"/>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4">
    <w:name w:val="Style4"/>
    <w:basedOn w:val="Opstilling2"/>
    <w:rsid w:val="007E5508"/>
    <w:pPr>
      <w:numPr>
        <w:ilvl w:val="1"/>
        <w:numId w:val="1"/>
      </w:numPr>
    </w:pPr>
    <w:rPr>
      <w:rFonts w:ascii="Calibri" w:hAnsi="Calibri"/>
    </w:rPr>
  </w:style>
  <w:style w:type="paragraph" w:styleId="Opstilling2">
    <w:name w:val="List 2"/>
    <w:basedOn w:val="Normal"/>
    <w:rsid w:val="007E5508"/>
    <w:pPr>
      <w:ind w:left="566" w:hanging="283"/>
    </w:pPr>
  </w:style>
  <w:style w:type="paragraph" w:customStyle="1" w:styleId="Style3">
    <w:name w:val="Style3"/>
    <w:basedOn w:val="Normal"/>
    <w:rsid w:val="001C5B9A"/>
    <w:pPr>
      <w:tabs>
        <w:tab w:val="left" w:pos="-1243"/>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Calibri" w:hAnsi="Calibri"/>
      <w:lang w:val="en-GB" w:eastAsia="da-DK"/>
    </w:rPr>
  </w:style>
  <w:style w:type="paragraph" w:styleId="Brdtekst">
    <w:name w:val="Body Text"/>
    <w:basedOn w:val="Normal"/>
    <w:link w:val="BrdtekstTegn"/>
    <w:rsid w:val="00102DCA"/>
    <w:pPr>
      <w:spacing w:after="120"/>
    </w:pPr>
  </w:style>
  <w:style w:type="paragraph" w:styleId="Markeringsbobletekst">
    <w:name w:val="Balloon Text"/>
    <w:basedOn w:val="Normal"/>
    <w:semiHidden/>
    <w:rsid w:val="00B03251"/>
    <w:rPr>
      <w:rFonts w:ascii="Tahoma" w:hAnsi="Tahoma" w:cs="Tahoma"/>
      <w:sz w:val="16"/>
      <w:szCs w:val="16"/>
    </w:rPr>
  </w:style>
  <w:style w:type="paragraph" w:styleId="Opstilling3">
    <w:name w:val="List 3"/>
    <w:basedOn w:val="Normal"/>
    <w:semiHidden/>
    <w:rsid w:val="00B54DC5"/>
    <w:pPr>
      <w:ind w:left="849" w:hanging="283"/>
    </w:pPr>
    <w:rPr>
      <w:rFonts w:eastAsia="Calibri"/>
    </w:rPr>
  </w:style>
  <w:style w:type="character" w:customStyle="1" w:styleId="Overskrift1Tegn">
    <w:name w:val="Overskrift 1 Tegn"/>
    <w:link w:val="Overskrift1"/>
    <w:locked/>
    <w:rsid w:val="00880ABC"/>
    <w:rPr>
      <w:rFonts w:ascii="Arial" w:hAnsi="Arial"/>
      <w:b/>
      <w:bCs/>
      <w:kern w:val="32"/>
      <w:sz w:val="32"/>
      <w:szCs w:val="32"/>
      <w:lang w:val="da-DK" w:eastAsia="en-US" w:bidi="ar-SA"/>
    </w:rPr>
  </w:style>
  <w:style w:type="character" w:customStyle="1" w:styleId="BrdtekstTegn">
    <w:name w:val="Brødtekst Tegn"/>
    <w:link w:val="Brdtekst"/>
    <w:semiHidden/>
    <w:locked/>
    <w:rsid w:val="00880ABC"/>
    <w:rPr>
      <w:sz w:val="24"/>
      <w:szCs w:val="24"/>
      <w:lang w:val="da-DK" w:eastAsia="en-US" w:bidi="ar-SA"/>
    </w:rPr>
  </w:style>
  <w:style w:type="character" w:styleId="Kommentarhenvisning">
    <w:name w:val="annotation reference"/>
    <w:rsid w:val="00463265"/>
    <w:rPr>
      <w:sz w:val="16"/>
      <w:szCs w:val="16"/>
    </w:rPr>
  </w:style>
  <w:style w:type="paragraph" w:styleId="Kommentartekst">
    <w:name w:val="annotation text"/>
    <w:basedOn w:val="Normal"/>
    <w:link w:val="KommentartekstTegn"/>
    <w:rsid w:val="00463265"/>
    <w:rPr>
      <w:sz w:val="20"/>
      <w:szCs w:val="20"/>
    </w:rPr>
  </w:style>
  <w:style w:type="character" w:customStyle="1" w:styleId="KommentartekstTegn">
    <w:name w:val="Kommentartekst Tegn"/>
    <w:link w:val="Kommentartekst"/>
    <w:rsid w:val="00463265"/>
    <w:rPr>
      <w:lang w:val="da-DK" w:eastAsia="en-US"/>
    </w:rPr>
  </w:style>
  <w:style w:type="paragraph" w:styleId="Kommentaremne">
    <w:name w:val="annotation subject"/>
    <w:basedOn w:val="Kommentartekst"/>
    <w:next w:val="Kommentartekst"/>
    <w:link w:val="KommentaremneTegn"/>
    <w:rsid w:val="00463265"/>
    <w:rPr>
      <w:b/>
      <w:bCs/>
    </w:rPr>
  </w:style>
  <w:style w:type="character" w:customStyle="1" w:styleId="KommentaremneTegn">
    <w:name w:val="Kommentaremne Tegn"/>
    <w:link w:val="Kommentaremne"/>
    <w:rsid w:val="00463265"/>
    <w:rPr>
      <w:b/>
      <w:bCs/>
      <w:lang w:val="da-DK" w:eastAsia="en-US"/>
    </w:rPr>
  </w:style>
  <w:style w:type="paragraph" w:styleId="Opstilling-forts">
    <w:name w:val="List Continue"/>
    <w:basedOn w:val="Normal"/>
    <w:rsid w:val="005048E8"/>
    <w:pPr>
      <w:spacing w:after="120"/>
      <w:ind w:left="283"/>
    </w:pPr>
  </w:style>
  <w:style w:type="paragraph" w:styleId="Sidehoved">
    <w:name w:val="header"/>
    <w:basedOn w:val="Normal"/>
    <w:rsid w:val="00106AED"/>
    <w:pPr>
      <w:tabs>
        <w:tab w:val="center" w:pos="4320"/>
        <w:tab w:val="right" w:pos="8640"/>
      </w:tabs>
    </w:pPr>
  </w:style>
  <w:style w:type="paragraph" w:styleId="Sidefod">
    <w:name w:val="footer"/>
    <w:basedOn w:val="Normal"/>
    <w:rsid w:val="00106AED"/>
    <w:pPr>
      <w:tabs>
        <w:tab w:val="center" w:pos="4320"/>
        <w:tab w:val="right" w:pos="8640"/>
      </w:tabs>
    </w:pPr>
  </w:style>
  <w:style w:type="character" w:styleId="Sidetal">
    <w:name w:val="page number"/>
    <w:basedOn w:val="Standardskrifttypeiafsnit"/>
    <w:rsid w:val="00C95C01"/>
  </w:style>
  <w:style w:type="paragraph" w:styleId="Billedtekst">
    <w:name w:val="caption"/>
    <w:basedOn w:val="Normal"/>
    <w:next w:val="Normal"/>
    <w:unhideWhenUsed/>
    <w:qFormat/>
    <w:rsid w:val="00BE1EE3"/>
    <w:rPr>
      <w:b/>
      <w:bCs/>
      <w:sz w:val="20"/>
      <w:szCs w:val="20"/>
    </w:rPr>
  </w:style>
  <w:style w:type="character" w:styleId="Hyperlink">
    <w:name w:val="Hyperlink"/>
    <w:rsid w:val="000864D8"/>
    <w:rPr>
      <w:rFonts w:ascii="Arial" w:eastAsia="MS Mincho" w:hAnsi="Arial" w:cs="Arial"/>
      <w:color w:val="0000FF"/>
      <w:sz w:val="18"/>
      <w:szCs w:val="23"/>
      <w:u w:val="single"/>
      <w:lang w:val="en-GB" w:eastAsia="ja-JP" w:bidi="ar-SA"/>
    </w:rPr>
  </w:style>
  <w:style w:type="character" w:styleId="Strk">
    <w:name w:val="Strong"/>
    <w:qFormat/>
    <w:rsid w:val="000864D8"/>
    <w:rPr>
      <w:b/>
      <w:bCs/>
    </w:rPr>
  </w:style>
  <w:style w:type="paragraph" w:styleId="Fodnotetekst">
    <w:name w:val="footnote text"/>
    <w:basedOn w:val="Brdtekst"/>
    <w:link w:val="FodnotetekstTegn"/>
    <w:autoRedefine/>
    <w:rsid w:val="000864D8"/>
    <w:rPr>
      <w:rFonts w:ascii="Arial" w:eastAsia="MS Mincho" w:hAnsi="Arial" w:cs="Arial"/>
      <w:i/>
      <w:sz w:val="16"/>
      <w:szCs w:val="16"/>
      <w:lang w:val="en-GB" w:eastAsia="da-DK"/>
    </w:rPr>
  </w:style>
  <w:style w:type="character" w:customStyle="1" w:styleId="FodnotetekstTegn">
    <w:name w:val="Fodnotetekst Tegn"/>
    <w:link w:val="Fodnotetekst"/>
    <w:rsid w:val="000864D8"/>
    <w:rPr>
      <w:rFonts w:ascii="Arial" w:eastAsia="MS Mincho" w:hAnsi="Arial" w:cs="Arial"/>
      <w:i/>
      <w:sz w:val="16"/>
      <w:szCs w:val="16"/>
      <w:lang w:val="en-GB"/>
    </w:rPr>
  </w:style>
  <w:style w:type="character" w:styleId="Fodnotehenvisning">
    <w:name w:val="footnote reference"/>
    <w:rsid w:val="000864D8"/>
    <w:rPr>
      <w:rFonts w:ascii="Arial" w:hAnsi="Arial"/>
      <w:sz w:val="20"/>
      <w:u w:val="none"/>
      <w:vertAlign w:val="superscript"/>
    </w:rPr>
  </w:style>
  <w:style w:type="paragraph" w:customStyle="1" w:styleId="Brdtekstindryk3">
    <w:name w:val="Brødtekst indryk 3"/>
    <w:basedOn w:val="Normal"/>
    <w:next w:val="Brdtekst"/>
    <w:link w:val="Brdtekstindryk3Tegn"/>
    <w:autoRedefine/>
    <w:rsid w:val="000864D8"/>
    <w:pPr>
      <w:spacing w:after="120" w:line="360" w:lineRule="auto"/>
      <w:ind w:left="624" w:right="1117"/>
    </w:pPr>
    <w:rPr>
      <w:rFonts w:ascii="Arial" w:eastAsia="MS Mincho" w:hAnsi="Arial"/>
      <w:sz w:val="18"/>
      <w:szCs w:val="23"/>
      <w:lang w:eastAsia="ja-JP"/>
    </w:rPr>
  </w:style>
  <w:style w:type="character" w:customStyle="1" w:styleId="Brdtekstindryk3Tegn">
    <w:name w:val="Brødtekst indryk 3 Tegn"/>
    <w:link w:val="Brdtekstindryk3"/>
    <w:rsid w:val="000864D8"/>
    <w:rPr>
      <w:rFonts w:ascii="Arial" w:eastAsia="MS Mincho" w:hAnsi="Arial"/>
      <w:sz w:val="18"/>
      <w:szCs w:val="23"/>
      <w:lang w:eastAsia="ja-JP"/>
    </w:rPr>
  </w:style>
  <w:style w:type="paragraph" w:styleId="Citat">
    <w:name w:val="Quote"/>
    <w:basedOn w:val="Normal"/>
    <w:next w:val="Normal"/>
    <w:link w:val="CitatTegn"/>
    <w:uiPriority w:val="29"/>
    <w:qFormat/>
    <w:rsid w:val="00D61FD9"/>
    <w:rPr>
      <w:i/>
      <w:iCs/>
      <w:color w:val="000000"/>
    </w:rPr>
  </w:style>
  <w:style w:type="character" w:customStyle="1" w:styleId="CitatTegn">
    <w:name w:val="Citat Tegn"/>
    <w:link w:val="Citat"/>
    <w:uiPriority w:val="29"/>
    <w:rsid w:val="00D61FD9"/>
    <w:rPr>
      <w:i/>
      <w:iCs/>
      <w:color w:val="000000"/>
      <w:sz w:val="24"/>
      <w:szCs w:val="24"/>
      <w:lang w:eastAsia="en-US"/>
    </w:rPr>
  </w:style>
  <w:style w:type="paragraph" w:styleId="Slutnotetekst">
    <w:name w:val="endnote text"/>
    <w:basedOn w:val="Normal"/>
    <w:link w:val="SlutnotetekstTegn"/>
    <w:rsid w:val="00261DF5"/>
    <w:rPr>
      <w:sz w:val="20"/>
      <w:szCs w:val="20"/>
    </w:rPr>
  </w:style>
  <w:style w:type="character" w:customStyle="1" w:styleId="SlutnotetekstTegn">
    <w:name w:val="Slutnotetekst Tegn"/>
    <w:link w:val="Slutnotetekst"/>
    <w:rsid w:val="00261DF5"/>
    <w:rPr>
      <w:lang w:eastAsia="en-US"/>
    </w:rPr>
  </w:style>
  <w:style w:type="character" w:styleId="Slutnotehenvisning">
    <w:name w:val="endnote reference"/>
    <w:rsid w:val="00261DF5"/>
    <w:rPr>
      <w:vertAlign w:val="superscript"/>
    </w:rPr>
  </w:style>
  <w:style w:type="paragraph" w:styleId="NormalWeb">
    <w:name w:val="Normal (Web)"/>
    <w:basedOn w:val="Normal"/>
    <w:uiPriority w:val="99"/>
    <w:unhideWhenUsed/>
    <w:rsid w:val="0015253A"/>
    <w:pPr>
      <w:spacing w:before="100" w:beforeAutospacing="1" w:after="100" w:afterAutospacing="1"/>
    </w:pPr>
    <w:rPr>
      <w:lang w:eastAsia="da-DK"/>
    </w:rPr>
  </w:style>
  <w:style w:type="character" w:customStyle="1" w:styleId="apple-converted-space">
    <w:name w:val="apple-converted-space"/>
    <w:basedOn w:val="Standardskrifttypeiafsnit"/>
    <w:rsid w:val="00152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qFormat/>
    <w:rsid w:val="00880ABC"/>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5048E8"/>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B03251"/>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4">
    <w:name w:val="Style4"/>
    <w:basedOn w:val="Opstilling2"/>
    <w:rsid w:val="007E5508"/>
    <w:pPr>
      <w:numPr>
        <w:ilvl w:val="1"/>
        <w:numId w:val="1"/>
      </w:numPr>
    </w:pPr>
    <w:rPr>
      <w:rFonts w:ascii="Calibri" w:hAnsi="Calibri"/>
    </w:rPr>
  </w:style>
  <w:style w:type="paragraph" w:styleId="Opstilling2">
    <w:name w:val="List 2"/>
    <w:basedOn w:val="Normal"/>
    <w:rsid w:val="007E5508"/>
    <w:pPr>
      <w:ind w:left="566" w:hanging="283"/>
    </w:pPr>
  </w:style>
  <w:style w:type="paragraph" w:customStyle="1" w:styleId="Style3">
    <w:name w:val="Style3"/>
    <w:basedOn w:val="Normal"/>
    <w:rsid w:val="001C5B9A"/>
    <w:pPr>
      <w:tabs>
        <w:tab w:val="left" w:pos="-1243"/>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Calibri" w:hAnsi="Calibri"/>
      <w:lang w:val="en-GB" w:eastAsia="da-DK"/>
    </w:rPr>
  </w:style>
  <w:style w:type="paragraph" w:styleId="Brdtekst">
    <w:name w:val="Body Text"/>
    <w:basedOn w:val="Normal"/>
    <w:link w:val="BrdtekstTegn"/>
    <w:rsid w:val="00102DCA"/>
    <w:pPr>
      <w:spacing w:after="120"/>
    </w:pPr>
  </w:style>
  <w:style w:type="paragraph" w:styleId="Markeringsbobletekst">
    <w:name w:val="Balloon Text"/>
    <w:basedOn w:val="Normal"/>
    <w:semiHidden/>
    <w:rsid w:val="00B03251"/>
    <w:rPr>
      <w:rFonts w:ascii="Tahoma" w:hAnsi="Tahoma" w:cs="Tahoma"/>
      <w:sz w:val="16"/>
      <w:szCs w:val="16"/>
    </w:rPr>
  </w:style>
  <w:style w:type="paragraph" w:styleId="Opstilling3">
    <w:name w:val="List 3"/>
    <w:basedOn w:val="Normal"/>
    <w:semiHidden/>
    <w:rsid w:val="00B54DC5"/>
    <w:pPr>
      <w:ind w:left="849" w:hanging="283"/>
    </w:pPr>
    <w:rPr>
      <w:rFonts w:eastAsia="Calibri"/>
    </w:rPr>
  </w:style>
  <w:style w:type="character" w:customStyle="1" w:styleId="Overskrift1Tegn">
    <w:name w:val="Overskrift 1 Tegn"/>
    <w:link w:val="Overskrift1"/>
    <w:locked/>
    <w:rsid w:val="00880ABC"/>
    <w:rPr>
      <w:rFonts w:ascii="Arial" w:hAnsi="Arial"/>
      <w:b/>
      <w:bCs/>
      <w:kern w:val="32"/>
      <w:sz w:val="32"/>
      <w:szCs w:val="32"/>
      <w:lang w:val="da-DK" w:eastAsia="en-US" w:bidi="ar-SA"/>
    </w:rPr>
  </w:style>
  <w:style w:type="character" w:customStyle="1" w:styleId="BrdtekstTegn">
    <w:name w:val="Brødtekst Tegn"/>
    <w:link w:val="Brdtekst"/>
    <w:semiHidden/>
    <w:locked/>
    <w:rsid w:val="00880ABC"/>
    <w:rPr>
      <w:sz w:val="24"/>
      <w:szCs w:val="24"/>
      <w:lang w:val="da-DK" w:eastAsia="en-US" w:bidi="ar-SA"/>
    </w:rPr>
  </w:style>
  <w:style w:type="character" w:styleId="Kommentarhenvisning">
    <w:name w:val="annotation reference"/>
    <w:rsid w:val="00463265"/>
    <w:rPr>
      <w:sz w:val="16"/>
      <w:szCs w:val="16"/>
    </w:rPr>
  </w:style>
  <w:style w:type="paragraph" w:styleId="Kommentartekst">
    <w:name w:val="annotation text"/>
    <w:basedOn w:val="Normal"/>
    <w:link w:val="KommentartekstTegn"/>
    <w:rsid w:val="00463265"/>
    <w:rPr>
      <w:sz w:val="20"/>
      <w:szCs w:val="20"/>
    </w:rPr>
  </w:style>
  <w:style w:type="character" w:customStyle="1" w:styleId="KommentartekstTegn">
    <w:name w:val="Kommentartekst Tegn"/>
    <w:link w:val="Kommentartekst"/>
    <w:rsid w:val="00463265"/>
    <w:rPr>
      <w:lang w:val="da-DK" w:eastAsia="en-US"/>
    </w:rPr>
  </w:style>
  <w:style w:type="paragraph" w:styleId="Kommentaremne">
    <w:name w:val="annotation subject"/>
    <w:basedOn w:val="Kommentartekst"/>
    <w:next w:val="Kommentartekst"/>
    <w:link w:val="KommentaremneTegn"/>
    <w:rsid w:val="00463265"/>
    <w:rPr>
      <w:b/>
      <w:bCs/>
    </w:rPr>
  </w:style>
  <w:style w:type="character" w:customStyle="1" w:styleId="KommentaremneTegn">
    <w:name w:val="Kommentaremne Tegn"/>
    <w:link w:val="Kommentaremne"/>
    <w:rsid w:val="00463265"/>
    <w:rPr>
      <w:b/>
      <w:bCs/>
      <w:lang w:val="da-DK" w:eastAsia="en-US"/>
    </w:rPr>
  </w:style>
  <w:style w:type="paragraph" w:styleId="Opstilling-forts">
    <w:name w:val="List Continue"/>
    <w:basedOn w:val="Normal"/>
    <w:rsid w:val="005048E8"/>
    <w:pPr>
      <w:spacing w:after="120"/>
      <w:ind w:left="283"/>
    </w:pPr>
  </w:style>
  <w:style w:type="paragraph" w:styleId="Sidehoved">
    <w:name w:val="header"/>
    <w:basedOn w:val="Normal"/>
    <w:rsid w:val="00106AED"/>
    <w:pPr>
      <w:tabs>
        <w:tab w:val="center" w:pos="4320"/>
        <w:tab w:val="right" w:pos="8640"/>
      </w:tabs>
    </w:pPr>
  </w:style>
  <w:style w:type="paragraph" w:styleId="Sidefod">
    <w:name w:val="footer"/>
    <w:basedOn w:val="Normal"/>
    <w:rsid w:val="00106AED"/>
    <w:pPr>
      <w:tabs>
        <w:tab w:val="center" w:pos="4320"/>
        <w:tab w:val="right" w:pos="8640"/>
      </w:tabs>
    </w:pPr>
  </w:style>
  <w:style w:type="character" w:styleId="Sidetal">
    <w:name w:val="page number"/>
    <w:basedOn w:val="Standardskrifttypeiafsnit"/>
    <w:rsid w:val="00C95C01"/>
  </w:style>
  <w:style w:type="paragraph" w:styleId="Billedtekst">
    <w:name w:val="caption"/>
    <w:basedOn w:val="Normal"/>
    <w:next w:val="Normal"/>
    <w:unhideWhenUsed/>
    <w:qFormat/>
    <w:rsid w:val="00BE1EE3"/>
    <w:rPr>
      <w:b/>
      <w:bCs/>
      <w:sz w:val="20"/>
      <w:szCs w:val="20"/>
    </w:rPr>
  </w:style>
  <w:style w:type="character" w:styleId="Hyperlink">
    <w:name w:val="Hyperlink"/>
    <w:rsid w:val="000864D8"/>
    <w:rPr>
      <w:rFonts w:ascii="Arial" w:eastAsia="MS Mincho" w:hAnsi="Arial" w:cs="Arial"/>
      <w:color w:val="0000FF"/>
      <w:sz w:val="18"/>
      <w:szCs w:val="23"/>
      <w:u w:val="single"/>
      <w:lang w:val="en-GB" w:eastAsia="ja-JP" w:bidi="ar-SA"/>
    </w:rPr>
  </w:style>
  <w:style w:type="character" w:styleId="Strk">
    <w:name w:val="Strong"/>
    <w:qFormat/>
    <w:rsid w:val="000864D8"/>
    <w:rPr>
      <w:b/>
      <w:bCs/>
    </w:rPr>
  </w:style>
  <w:style w:type="paragraph" w:styleId="Fodnotetekst">
    <w:name w:val="footnote text"/>
    <w:basedOn w:val="Brdtekst"/>
    <w:link w:val="FodnotetekstTegn"/>
    <w:autoRedefine/>
    <w:rsid w:val="000864D8"/>
    <w:rPr>
      <w:rFonts w:ascii="Arial" w:eastAsia="MS Mincho" w:hAnsi="Arial" w:cs="Arial"/>
      <w:i/>
      <w:sz w:val="16"/>
      <w:szCs w:val="16"/>
      <w:lang w:val="en-GB" w:eastAsia="da-DK"/>
    </w:rPr>
  </w:style>
  <w:style w:type="character" w:customStyle="1" w:styleId="FodnotetekstTegn">
    <w:name w:val="Fodnotetekst Tegn"/>
    <w:link w:val="Fodnotetekst"/>
    <w:rsid w:val="000864D8"/>
    <w:rPr>
      <w:rFonts w:ascii="Arial" w:eastAsia="MS Mincho" w:hAnsi="Arial" w:cs="Arial"/>
      <w:i/>
      <w:sz w:val="16"/>
      <w:szCs w:val="16"/>
      <w:lang w:val="en-GB"/>
    </w:rPr>
  </w:style>
  <w:style w:type="character" w:styleId="Fodnotehenvisning">
    <w:name w:val="footnote reference"/>
    <w:rsid w:val="000864D8"/>
    <w:rPr>
      <w:rFonts w:ascii="Arial" w:hAnsi="Arial"/>
      <w:sz w:val="20"/>
      <w:u w:val="none"/>
      <w:vertAlign w:val="superscript"/>
    </w:rPr>
  </w:style>
  <w:style w:type="paragraph" w:customStyle="1" w:styleId="Brdtekstindryk3">
    <w:name w:val="Brødtekst indryk 3"/>
    <w:basedOn w:val="Normal"/>
    <w:next w:val="Brdtekst"/>
    <w:link w:val="Brdtekstindryk3Tegn"/>
    <w:autoRedefine/>
    <w:rsid w:val="000864D8"/>
    <w:pPr>
      <w:spacing w:after="120" w:line="360" w:lineRule="auto"/>
      <w:ind w:left="624" w:right="1117"/>
    </w:pPr>
    <w:rPr>
      <w:rFonts w:ascii="Arial" w:eastAsia="MS Mincho" w:hAnsi="Arial"/>
      <w:sz w:val="18"/>
      <w:szCs w:val="23"/>
      <w:lang w:eastAsia="ja-JP"/>
    </w:rPr>
  </w:style>
  <w:style w:type="character" w:customStyle="1" w:styleId="Brdtekstindryk3Tegn">
    <w:name w:val="Brødtekst indryk 3 Tegn"/>
    <w:link w:val="Brdtekstindryk3"/>
    <w:rsid w:val="000864D8"/>
    <w:rPr>
      <w:rFonts w:ascii="Arial" w:eastAsia="MS Mincho" w:hAnsi="Arial"/>
      <w:sz w:val="18"/>
      <w:szCs w:val="23"/>
      <w:lang w:eastAsia="ja-JP"/>
    </w:rPr>
  </w:style>
  <w:style w:type="paragraph" w:styleId="Citat">
    <w:name w:val="Quote"/>
    <w:basedOn w:val="Normal"/>
    <w:next w:val="Normal"/>
    <w:link w:val="CitatTegn"/>
    <w:uiPriority w:val="29"/>
    <w:qFormat/>
    <w:rsid w:val="00D61FD9"/>
    <w:rPr>
      <w:i/>
      <w:iCs/>
      <w:color w:val="000000"/>
    </w:rPr>
  </w:style>
  <w:style w:type="character" w:customStyle="1" w:styleId="CitatTegn">
    <w:name w:val="Citat Tegn"/>
    <w:link w:val="Citat"/>
    <w:uiPriority w:val="29"/>
    <w:rsid w:val="00D61FD9"/>
    <w:rPr>
      <w:i/>
      <w:iCs/>
      <w:color w:val="000000"/>
      <w:sz w:val="24"/>
      <w:szCs w:val="24"/>
      <w:lang w:eastAsia="en-US"/>
    </w:rPr>
  </w:style>
  <w:style w:type="paragraph" w:styleId="Slutnotetekst">
    <w:name w:val="endnote text"/>
    <w:basedOn w:val="Normal"/>
    <w:link w:val="SlutnotetekstTegn"/>
    <w:rsid w:val="00261DF5"/>
    <w:rPr>
      <w:sz w:val="20"/>
      <w:szCs w:val="20"/>
    </w:rPr>
  </w:style>
  <w:style w:type="character" w:customStyle="1" w:styleId="SlutnotetekstTegn">
    <w:name w:val="Slutnotetekst Tegn"/>
    <w:link w:val="Slutnotetekst"/>
    <w:rsid w:val="00261DF5"/>
    <w:rPr>
      <w:lang w:eastAsia="en-US"/>
    </w:rPr>
  </w:style>
  <w:style w:type="character" w:styleId="Slutnotehenvisning">
    <w:name w:val="endnote reference"/>
    <w:rsid w:val="00261DF5"/>
    <w:rPr>
      <w:vertAlign w:val="superscript"/>
    </w:rPr>
  </w:style>
  <w:style w:type="paragraph" w:styleId="NormalWeb">
    <w:name w:val="Normal (Web)"/>
    <w:basedOn w:val="Normal"/>
    <w:uiPriority w:val="99"/>
    <w:unhideWhenUsed/>
    <w:rsid w:val="0015253A"/>
    <w:pPr>
      <w:spacing w:before="100" w:beforeAutospacing="1" w:after="100" w:afterAutospacing="1"/>
    </w:pPr>
    <w:rPr>
      <w:lang w:eastAsia="da-DK"/>
    </w:rPr>
  </w:style>
  <w:style w:type="character" w:customStyle="1" w:styleId="apple-converted-space">
    <w:name w:val="apple-converted-space"/>
    <w:basedOn w:val="Standardskrifttypeiafsnit"/>
    <w:rsid w:val="0015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59319">
      <w:bodyDiv w:val="1"/>
      <w:marLeft w:val="0"/>
      <w:marRight w:val="0"/>
      <w:marTop w:val="0"/>
      <w:marBottom w:val="0"/>
      <w:divBdr>
        <w:top w:val="none" w:sz="0" w:space="0" w:color="auto"/>
        <w:left w:val="none" w:sz="0" w:space="0" w:color="auto"/>
        <w:bottom w:val="none" w:sz="0" w:space="0" w:color="auto"/>
        <w:right w:val="none" w:sz="0" w:space="0" w:color="auto"/>
      </w:divBdr>
    </w:div>
    <w:div w:id="20780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storyofstuff.com/" TargetMode="External"/><Relationship Id="rId1" Type="http://schemas.openxmlformats.org/officeDocument/2006/relationships/hyperlink" Target="http://vimeo.com/1775018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52A3-C247-41D3-B574-8B1F7E7E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1742</Words>
  <Characters>10402</Characters>
  <Application>Microsoft Office Word</Application>
  <DocSecurity>0</DocSecurity>
  <Lines>221</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Arkitektur, kognition og organisation – studier af et paradigmatisk skift i designværktøjer</vt:lpstr>
      <vt:lpstr>Arkitektur, kognition og organisation – studier af et paradigmatisk skift i designværktøjer</vt:lpstr>
    </vt:vector>
  </TitlesOfParts>
  <Company>Center for Anvendt Datalogi</Company>
  <LinksUpToDate>false</LinksUpToDate>
  <CharactersWithSpaces>11993</CharactersWithSpaces>
  <SharedDoc>false</SharedDoc>
  <HLinks>
    <vt:vector size="12" baseType="variant">
      <vt:variant>
        <vt:i4>5505111</vt:i4>
      </vt:variant>
      <vt:variant>
        <vt:i4>3</vt:i4>
      </vt:variant>
      <vt:variant>
        <vt:i4>0</vt:i4>
      </vt:variant>
      <vt:variant>
        <vt:i4>5</vt:i4>
      </vt:variant>
      <vt:variant>
        <vt:lpwstr>http://www.storyofstuff.com/</vt:lpwstr>
      </vt:variant>
      <vt:variant>
        <vt:lpwstr/>
      </vt:variant>
      <vt:variant>
        <vt:i4>6226008</vt:i4>
      </vt:variant>
      <vt:variant>
        <vt:i4>0</vt:i4>
      </vt:variant>
      <vt:variant>
        <vt:i4>0</vt:i4>
      </vt:variant>
      <vt:variant>
        <vt:i4>5</vt:i4>
      </vt:variant>
      <vt:variant>
        <vt:lpwstr>http://vimeo.com/17750184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Arkitektur, kognition og organisation – studier af et paradigmatisk skift i designværktøjer</dc:title>
  <dc:creator>Anders Hermund;Lars Klint</dc:creator>
  <cp:lastModifiedBy>Anders Hermund</cp:lastModifiedBy>
  <cp:revision>4</cp:revision>
  <cp:lastPrinted>2013-03-15T09:25:00Z</cp:lastPrinted>
  <dcterms:created xsi:type="dcterms:W3CDTF">2013-03-15T09:01:00Z</dcterms:created>
  <dcterms:modified xsi:type="dcterms:W3CDTF">2013-03-15T10:16:00Z</dcterms:modified>
</cp:coreProperties>
</file>