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7E440" w14:textId="425FA89A" w:rsidR="00CE0EF4" w:rsidRDefault="00CE0EF4" w:rsidP="00CE0EF4">
      <w:pPr>
        <w:rPr>
          <w:rFonts w:eastAsia="Times New Roman" w:cs="Times New Roman"/>
          <w:b/>
          <w:color w:val="000000"/>
          <w:sz w:val="32"/>
          <w:szCs w:val="32"/>
          <w:shd w:val="clear" w:color="auto" w:fill="FFFFFF"/>
          <w:lang w:eastAsia="da-DK"/>
        </w:rPr>
      </w:pPr>
      <w:r>
        <w:rPr>
          <w:rFonts w:eastAsia="Times New Roman" w:cs="Times New Roman"/>
          <w:b/>
          <w:color w:val="000000"/>
          <w:sz w:val="32"/>
          <w:szCs w:val="32"/>
          <w:shd w:val="clear" w:color="auto" w:fill="FFFFFF"/>
          <w:lang w:eastAsia="da-DK"/>
        </w:rPr>
        <w:t>RESEARCH AND ARTISTIC PRACTICES</w:t>
      </w:r>
    </w:p>
    <w:p w14:paraId="6B29EC6B" w14:textId="77777777" w:rsidR="00CE0EF4" w:rsidRPr="005E6AEF" w:rsidRDefault="00CE0EF4" w:rsidP="00CE0EF4">
      <w:pPr>
        <w:rPr>
          <w:rFonts w:eastAsia="Times New Roman" w:cs="Times New Roman"/>
          <w:b/>
          <w:color w:val="000000"/>
          <w:sz w:val="32"/>
          <w:szCs w:val="32"/>
          <w:shd w:val="clear" w:color="auto" w:fill="FFFFFF"/>
          <w:lang w:val="en-GB" w:eastAsia="da-DK"/>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97"/>
        <w:gridCol w:w="4625"/>
      </w:tblGrid>
      <w:tr w:rsidR="00117C12" w:rsidRPr="00117C12" w14:paraId="7BC1EF89" w14:textId="77777777" w:rsidTr="00117C12">
        <w:trPr>
          <w:tblCellSpacing w:w="15" w:type="dxa"/>
        </w:trPr>
        <w:tc>
          <w:tcPr>
            <w:tcW w:w="0" w:type="auto"/>
            <w:tcBorders>
              <w:top w:val="nil"/>
              <w:left w:val="nil"/>
              <w:bottom w:val="nil"/>
              <w:right w:val="nil"/>
            </w:tcBorders>
            <w:shd w:val="clear" w:color="auto" w:fill="FFFFFF"/>
            <w:vAlign w:val="center"/>
            <w:hideMark/>
          </w:tcPr>
          <w:p w14:paraId="5F1649F8" w14:textId="6B3132EE"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Institute</w:t>
            </w:r>
          </w:p>
        </w:tc>
        <w:tc>
          <w:tcPr>
            <w:tcW w:w="0" w:type="auto"/>
            <w:tcBorders>
              <w:top w:val="nil"/>
              <w:left w:val="nil"/>
              <w:bottom w:val="nil"/>
              <w:right w:val="nil"/>
            </w:tcBorders>
            <w:shd w:val="clear" w:color="auto" w:fill="FFFFFF"/>
            <w:vAlign w:val="center"/>
            <w:hideMark/>
          </w:tcPr>
          <w:p w14:paraId="75208602" w14:textId="7A3941F0"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4</w:t>
            </w:r>
          </w:p>
        </w:tc>
      </w:tr>
      <w:tr w:rsidR="00117C12" w:rsidRPr="00117C12" w14:paraId="4024BD31" w14:textId="77777777" w:rsidTr="00117C12">
        <w:trPr>
          <w:tblCellSpacing w:w="15" w:type="dxa"/>
        </w:trPr>
        <w:tc>
          <w:tcPr>
            <w:tcW w:w="0" w:type="auto"/>
            <w:tcBorders>
              <w:top w:val="nil"/>
              <w:left w:val="nil"/>
              <w:bottom w:val="nil"/>
              <w:right w:val="nil"/>
            </w:tcBorders>
            <w:shd w:val="clear" w:color="auto" w:fill="FFFFFF"/>
            <w:vAlign w:val="center"/>
            <w:hideMark/>
          </w:tcPr>
          <w:p w14:paraId="5A0F61DD" w14:textId="458189C8"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Start</w:t>
            </w:r>
          </w:p>
        </w:tc>
        <w:tc>
          <w:tcPr>
            <w:tcW w:w="0" w:type="auto"/>
            <w:tcBorders>
              <w:top w:val="nil"/>
              <w:left w:val="nil"/>
              <w:bottom w:val="nil"/>
              <w:right w:val="nil"/>
            </w:tcBorders>
            <w:shd w:val="clear" w:color="auto" w:fill="FFFFFF"/>
            <w:vAlign w:val="center"/>
            <w:hideMark/>
          </w:tcPr>
          <w:p w14:paraId="1B2A484F" w14:textId="77777777"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05-12-2012</w:t>
            </w:r>
          </w:p>
        </w:tc>
      </w:tr>
      <w:tr w:rsidR="00117C12" w:rsidRPr="00117C12" w14:paraId="1E00EC4A" w14:textId="77777777" w:rsidTr="00117C12">
        <w:trPr>
          <w:tblCellSpacing w:w="15" w:type="dxa"/>
        </w:trPr>
        <w:tc>
          <w:tcPr>
            <w:tcW w:w="0" w:type="auto"/>
            <w:tcBorders>
              <w:top w:val="nil"/>
              <w:left w:val="nil"/>
              <w:bottom w:val="nil"/>
              <w:right w:val="nil"/>
            </w:tcBorders>
            <w:shd w:val="clear" w:color="auto" w:fill="FFFFFF"/>
            <w:vAlign w:val="center"/>
            <w:hideMark/>
          </w:tcPr>
          <w:p w14:paraId="5C7AC702" w14:textId="6E4818A8"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End</w:t>
            </w:r>
          </w:p>
        </w:tc>
        <w:tc>
          <w:tcPr>
            <w:tcW w:w="0" w:type="auto"/>
            <w:tcBorders>
              <w:top w:val="nil"/>
              <w:left w:val="nil"/>
              <w:bottom w:val="nil"/>
              <w:right w:val="nil"/>
            </w:tcBorders>
            <w:shd w:val="clear" w:color="auto" w:fill="FFFFFF"/>
            <w:vAlign w:val="center"/>
            <w:hideMark/>
          </w:tcPr>
          <w:p w14:paraId="6D317922" w14:textId="77777777"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07-01-2013</w:t>
            </w:r>
          </w:p>
        </w:tc>
      </w:tr>
      <w:tr w:rsidR="00117C12" w:rsidRPr="00117C12" w14:paraId="781FB970" w14:textId="77777777" w:rsidTr="00117C12">
        <w:trPr>
          <w:tblCellSpacing w:w="15" w:type="dxa"/>
        </w:trPr>
        <w:tc>
          <w:tcPr>
            <w:tcW w:w="0" w:type="auto"/>
            <w:tcBorders>
              <w:top w:val="nil"/>
              <w:left w:val="nil"/>
              <w:bottom w:val="nil"/>
              <w:right w:val="nil"/>
            </w:tcBorders>
            <w:shd w:val="clear" w:color="auto" w:fill="FFFFFF"/>
            <w:vAlign w:val="center"/>
            <w:hideMark/>
          </w:tcPr>
          <w:p w14:paraId="58BB49FF" w14:textId="34361CFB"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Language</w:t>
            </w:r>
          </w:p>
        </w:tc>
        <w:tc>
          <w:tcPr>
            <w:tcW w:w="0" w:type="auto"/>
            <w:tcBorders>
              <w:top w:val="nil"/>
              <w:left w:val="nil"/>
              <w:bottom w:val="nil"/>
              <w:right w:val="nil"/>
            </w:tcBorders>
            <w:shd w:val="clear" w:color="auto" w:fill="FFFFFF"/>
            <w:vAlign w:val="center"/>
            <w:hideMark/>
          </w:tcPr>
          <w:p w14:paraId="24129660" w14:textId="4CD66A24"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English</w:t>
            </w:r>
          </w:p>
        </w:tc>
      </w:tr>
      <w:tr w:rsidR="00117C12" w:rsidRPr="00117C12" w14:paraId="397165AC" w14:textId="77777777" w:rsidTr="00117C12">
        <w:trPr>
          <w:tblCellSpacing w:w="15" w:type="dxa"/>
        </w:trPr>
        <w:tc>
          <w:tcPr>
            <w:tcW w:w="0" w:type="auto"/>
            <w:tcBorders>
              <w:top w:val="nil"/>
              <w:left w:val="nil"/>
              <w:bottom w:val="nil"/>
              <w:right w:val="nil"/>
            </w:tcBorders>
            <w:shd w:val="clear" w:color="auto" w:fill="FFFFFF"/>
            <w:vAlign w:val="center"/>
            <w:hideMark/>
          </w:tcPr>
          <w:p w14:paraId="7419F259" w14:textId="3A414DBD"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ECTS</w:t>
            </w:r>
          </w:p>
        </w:tc>
        <w:tc>
          <w:tcPr>
            <w:tcW w:w="0" w:type="auto"/>
            <w:tcBorders>
              <w:top w:val="nil"/>
              <w:left w:val="nil"/>
              <w:bottom w:val="nil"/>
              <w:right w:val="nil"/>
            </w:tcBorders>
            <w:shd w:val="clear" w:color="auto" w:fill="FFFFFF"/>
            <w:vAlign w:val="center"/>
            <w:hideMark/>
          </w:tcPr>
          <w:p w14:paraId="2273397E" w14:textId="77777777"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2,5</w:t>
            </w:r>
          </w:p>
        </w:tc>
      </w:tr>
      <w:tr w:rsidR="00117C12" w:rsidRPr="00117C12" w14:paraId="5F220106" w14:textId="77777777" w:rsidTr="00117C12">
        <w:trPr>
          <w:tblCellSpacing w:w="15" w:type="dxa"/>
        </w:trPr>
        <w:tc>
          <w:tcPr>
            <w:tcW w:w="0" w:type="auto"/>
            <w:tcBorders>
              <w:top w:val="nil"/>
              <w:left w:val="nil"/>
              <w:bottom w:val="nil"/>
              <w:right w:val="nil"/>
            </w:tcBorders>
            <w:shd w:val="clear" w:color="auto" w:fill="FFFFFF"/>
            <w:vAlign w:val="center"/>
            <w:hideMark/>
          </w:tcPr>
          <w:p w14:paraId="7CA595FF" w14:textId="66D80544" w:rsidR="00117C12" w:rsidRPr="00117C12" w:rsidRDefault="00117C12" w:rsidP="00117C12">
            <w:pPr>
              <w:rPr>
                <w:rFonts w:eastAsia="Times New Roman" w:cs="Times New Roman"/>
                <w:color w:val="000000"/>
                <w:szCs w:val="20"/>
                <w:lang w:val="en-GB" w:eastAsia="da-DK"/>
              </w:rPr>
            </w:pPr>
            <w:r>
              <w:rPr>
                <w:rFonts w:eastAsia="Times New Roman" w:cs="Times New Roman"/>
                <w:color w:val="000000"/>
                <w:szCs w:val="20"/>
                <w:lang w:val="en-GB" w:eastAsia="da-DK"/>
              </w:rPr>
              <w:t>Student level</w:t>
            </w:r>
          </w:p>
        </w:tc>
        <w:tc>
          <w:tcPr>
            <w:tcW w:w="0" w:type="auto"/>
            <w:tcBorders>
              <w:top w:val="nil"/>
              <w:left w:val="nil"/>
              <w:bottom w:val="nil"/>
              <w:right w:val="nil"/>
            </w:tcBorders>
            <w:shd w:val="clear" w:color="auto" w:fill="FFFFFF"/>
            <w:vAlign w:val="center"/>
            <w:hideMark/>
          </w:tcPr>
          <w:p w14:paraId="77785A02" w14:textId="621B0969"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Candidate</w:t>
            </w:r>
          </w:p>
        </w:tc>
      </w:tr>
      <w:tr w:rsidR="00117C12" w:rsidRPr="00117C12" w14:paraId="51CA55D1" w14:textId="77777777" w:rsidTr="00117C12">
        <w:trPr>
          <w:tblCellSpacing w:w="15" w:type="dxa"/>
        </w:trPr>
        <w:tc>
          <w:tcPr>
            <w:tcW w:w="0" w:type="auto"/>
            <w:tcBorders>
              <w:top w:val="nil"/>
              <w:left w:val="nil"/>
              <w:bottom w:val="nil"/>
              <w:right w:val="nil"/>
            </w:tcBorders>
            <w:shd w:val="clear" w:color="auto" w:fill="FFFFFF"/>
            <w:vAlign w:val="center"/>
            <w:hideMark/>
          </w:tcPr>
          <w:p w14:paraId="368E3E96" w14:textId="76CAB3AB"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Course number</w:t>
            </w:r>
          </w:p>
        </w:tc>
        <w:tc>
          <w:tcPr>
            <w:tcW w:w="0" w:type="auto"/>
            <w:tcBorders>
              <w:top w:val="nil"/>
              <w:left w:val="nil"/>
              <w:bottom w:val="nil"/>
              <w:right w:val="nil"/>
            </w:tcBorders>
            <w:shd w:val="clear" w:color="auto" w:fill="FFFFFF"/>
            <w:vAlign w:val="center"/>
            <w:hideMark/>
          </w:tcPr>
          <w:p w14:paraId="0A03E08E" w14:textId="77777777" w:rsidR="00117C12" w:rsidRPr="00117C12" w:rsidRDefault="00117C12" w:rsidP="00117C12">
            <w:pPr>
              <w:rPr>
                <w:rFonts w:eastAsia="Times New Roman" w:cs="Times New Roman"/>
                <w:color w:val="000000"/>
                <w:szCs w:val="20"/>
                <w:lang w:val="en-GB" w:eastAsia="da-DK"/>
              </w:rPr>
            </w:pPr>
            <w:r w:rsidRPr="00117C12">
              <w:rPr>
                <w:rFonts w:eastAsia="Times New Roman" w:cs="Times New Roman"/>
                <w:color w:val="000000"/>
                <w:szCs w:val="20"/>
                <w:lang w:val="en-GB" w:eastAsia="da-DK"/>
              </w:rPr>
              <w:t>2768</w:t>
            </w:r>
          </w:p>
        </w:tc>
      </w:tr>
      <w:tr w:rsidR="00117C12" w:rsidRPr="00117C12" w14:paraId="6D9794B7" w14:textId="77777777" w:rsidTr="00117C12">
        <w:trPr>
          <w:tblCellSpacing w:w="15" w:type="dxa"/>
        </w:trPr>
        <w:tc>
          <w:tcPr>
            <w:tcW w:w="0" w:type="auto"/>
            <w:tcBorders>
              <w:top w:val="nil"/>
              <w:left w:val="nil"/>
              <w:bottom w:val="nil"/>
              <w:right w:val="nil"/>
            </w:tcBorders>
            <w:shd w:val="clear" w:color="auto" w:fill="FFFFFF"/>
            <w:vAlign w:val="center"/>
            <w:hideMark/>
          </w:tcPr>
          <w:p w14:paraId="5A4B0F89" w14:textId="097A9AE3" w:rsidR="00117C12" w:rsidRPr="00117C12" w:rsidRDefault="00117C12" w:rsidP="00117C12">
            <w:pPr>
              <w:rPr>
                <w:rFonts w:eastAsia="Times New Roman" w:cs="Times New Roman"/>
                <w:color w:val="000000" w:themeColor="text1"/>
                <w:szCs w:val="20"/>
                <w:lang w:val="en-GB" w:eastAsia="da-DK"/>
              </w:rPr>
            </w:pPr>
            <w:r>
              <w:rPr>
                <w:rFonts w:eastAsia="Times New Roman" w:cs="Times New Roman"/>
                <w:color w:val="000000" w:themeColor="text1"/>
                <w:szCs w:val="20"/>
                <w:lang w:val="en-GB" w:eastAsia="da-DK"/>
              </w:rPr>
              <w:t>Responsible</w:t>
            </w:r>
          </w:p>
        </w:tc>
        <w:tc>
          <w:tcPr>
            <w:tcW w:w="0" w:type="auto"/>
            <w:tcBorders>
              <w:top w:val="nil"/>
              <w:left w:val="nil"/>
              <w:bottom w:val="nil"/>
              <w:right w:val="nil"/>
            </w:tcBorders>
            <w:shd w:val="clear" w:color="auto" w:fill="FFFFFF"/>
            <w:vAlign w:val="center"/>
            <w:hideMark/>
          </w:tcPr>
          <w:p w14:paraId="0C9FE818" w14:textId="77777777" w:rsidR="00117C12" w:rsidRPr="00117C12" w:rsidRDefault="00117C12" w:rsidP="00117C12">
            <w:pPr>
              <w:rPr>
                <w:rFonts w:eastAsia="Times New Roman" w:cs="Times New Roman"/>
                <w:color w:val="000000" w:themeColor="text1"/>
                <w:szCs w:val="20"/>
                <w:lang w:val="en-GB" w:eastAsia="da-DK"/>
              </w:rPr>
            </w:pPr>
            <w:r w:rsidRPr="00117C12">
              <w:rPr>
                <w:rFonts w:eastAsia="Times New Roman" w:cs="Times New Roman"/>
                <w:color w:val="000000" w:themeColor="text1"/>
                <w:szCs w:val="20"/>
                <w:lang w:val="en-GB" w:eastAsia="da-DK"/>
              </w:rPr>
              <w:t>Peter Bertram</w:t>
            </w:r>
          </w:p>
        </w:tc>
      </w:tr>
    </w:tbl>
    <w:p w14:paraId="2F6C5C9E" w14:textId="7497C427" w:rsidR="00CE0EF4" w:rsidRDefault="00C23ED3" w:rsidP="00CE0EF4">
      <w:pPr>
        <w:rPr>
          <w:rFonts w:eastAsia="Times New Roman" w:cs="Times New Roman"/>
          <w:color w:val="000000" w:themeColor="text1"/>
          <w:szCs w:val="20"/>
          <w:shd w:val="clear" w:color="auto" w:fill="FFFFFF"/>
          <w:lang w:val="en-GB" w:eastAsia="da-DK"/>
        </w:rPr>
      </w:pPr>
      <w:r>
        <w:rPr>
          <w:rFonts w:eastAsia="Times New Roman" w:cs="Times New Roman"/>
          <w:color w:val="000000" w:themeColor="text1"/>
          <w:szCs w:val="20"/>
          <w:shd w:val="clear" w:color="auto" w:fill="FFFFFF"/>
          <w:lang w:val="en-GB" w:eastAsia="da-DK"/>
        </w:rPr>
        <w:t>Examination</w:t>
      </w:r>
      <w:r>
        <w:rPr>
          <w:rFonts w:eastAsia="Times New Roman" w:cs="Times New Roman"/>
          <w:color w:val="000000" w:themeColor="text1"/>
          <w:szCs w:val="20"/>
          <w:shd w:val="clear" w:color="auto" w:fill="FFFFFF"/>
          <w:lang w:val="en-GB" w:eastAsia="da-DK"/>
        </w:rPr>
        <w:tab/>
      </w:r>
      <w:r>
        <w:rPr>
          <w:rFonts w:eastAsia="Times New Roman" w:cs="Times New Roman"/>
          <w:color w:val="000000" w:themeColor="text1"/>
          <w:szCs w:val="20"/>
          <w:shd w:val="clear" w:color="auto" w:fill="FFFFFF"/>
          <w:lang w:val="en-GB" w:eastAsia="da-DK"/>
        </w:rPr>
        <w:tab/>
      </w:r>
      <w:r>
        <w:rPr>
          <w:rFonts w:eastAsia="Times New Roman" w:cs="Times New Roman"/>
          <w:color w:val="000000" w:themeColor="text1"/>
          <w:szCs w:val="20"/>
          <w:shd w:val="clear" w:color="auto" w:fill="FFFFFF"/>
          <w:lang w:val="en-GB" w:eastAsia="da-DK"/>
        </w:rPr>
        <w:tab/>
        <w:t xml:space="preserve">                     Grades</w:t>
      </w:r>
      <w:r>
        <w:rPr>
          <w:rFonts w:eastAsia="Times New Roman" w:cs="Times New Roman"/>
          <w:color w:val="000000" w:themeColor="text1"/>
          <w:szCs w:val="20"/>
          <w:shd w:val="clear" w:color="auto" w:fill="FFFFFF"/>
          <w:lang w:val="en-GB" w:eastAsia="da-DK"/>
        </w:rPr>
        <w:tab/>
      </w:r>
    </w:p>
    <w:p w14:paraId="0535D075" w14:textId="77777777" w:rsidR="00C23ED3" w:rsidRDefault="00C23ED3" w:rsidP="00CE0EF4">
      <w:pPr>
        <w:rPr>
          <w:rFonts w:eastAsia="Times New Roman" w:cs="Times New Roman"/>
          <w:color w:val="000000" w:themeColor="text1"/>
          <w:szCs w:val="20"/>
          <w:shd w:val="clear" w:color="auto" w:fill="FFFFFF"/>
          <w:lang w:val="en-GB" w:eastAsia="da-DK"/>
        </w:rPr>
      </w:pPr>
    </w:p>
    <w:p w14:paraId="7D4D09D2" w14:textId="77777777" w:rsidR="00C23ED3" w:rsidRPr="00117C12" w:rsidRDefault="00C23ED3" w:rsidP="00CE0EF4">
      <w:pPr>
        <w:rPr>
          <w:rFonts w:eastAsia="Times New Roman" w:cs="Times New Roman"/>
          <w:color w:val="000000" w:themeColor="text1"/>
          <w:szCs w:val="20"/>
          <w:shd w:val="clear" w:color="auto" w:fill="FFFFFF"/>
          <w:lang w:val="en-GB" w:eastAsia="da-DK"/>
        </w:rPr>
      </w:pPr>
    </w:p>
    <w:p w14:paraId="202DB84F" w14:textId="45C10ECA" w:rsidR="00CE0EF4" w:rsidRDefault="00117C12" w:rsidP="00117C12">
      <w:pPr>
        <w:rPr>
          <w:rFonts w:eastAsia="Times New Roman" w:cs="Times New Roman"/>
          <w:color w:val="000000" w:themeColor="text1"/>
          <w:szCs w:val="20"/>
          <w:shd w:val="clear" w:color="auto" w:fill="FFFFFF"/>
          <w:lang w:val="en-GB" w:eastAsia="da-DK"/>
        </w:rPr>
      </w:pPr>
      <w:r w:rsidRPr="00117C12">
        <w:rPr>
          <w:rFonts w:eastAsia="Times New Roman" w:cs="Times New Roman"/>
          <w:color w:val="000000" w:themeColor="text1"/>
          <w:szCs w:val="20"/>
          <w:shd w:val="clear" w:color="auto" w:fill="FFFFFF"/>
          <w:lang w:val="en-GB" w:eastAsia="da-DK"/>
        </w:rPr>
        <w:t xml:space="preserve">The course presents different examples of artistic research and practice based research methodologies as they are practiced at the academy. It is structured as a series of lectures by researchers from the academy presenting their work. The course ends with a panel discussion among the lecturers with the aim of discussion and outlining general conditions for research methodologies. The students participating in the course </w:t>
      </w:r>
      <w:r>
        <w:rPr>
          <w:rFonts w:eastAsia="Times New Roman" w:cs="Times New Roman"/>
          <w:color w:val="000000" w:themeColor="text1"/>
          <w:szCs w:val="20"/>
          <w:shd w:val="clear" w:color="auto" w:fill="FFFFFF"/>
          <w:lang w:val="en-GB" w:eastAsia="da-DK"/>
        </w:rPr>
        <w:t>are</w:t>
      </w:r>
      <w:r w:rsidRPr="00117C12">
        <w:rPr>
          <w:rFonts w:eastAsia="Times New Roman" w:cs="Times New Roman"/>
          <w:color w:val="000000" w:themeColor="text1"/>
          <w:szCs w:val="20"/>
          <w:shd w:val="clear" w:color="auto" w:fill="FFFFFF"/>
          <w:lang w:val="en-GB" w:eastAsia="da-DK"/>
        </w:rPr>
        <w:t xml:space="preserve"> expected to deliver a written paper at the end of the course. The assignment will be presented at the first lecture.</w:t>
      </w:r>
    </w:p>
    <w:p w14:paraId="3D3652EE" w14:textId="77777777" w:rsidR="00117C12" w:rsidRPr="00117C12" w:rsidRDefault="00117C12" w:rsidP="00117C12">
      <w:pPr>
        <w:rPr>
          <w:rFonts w:eastAsia="Times New Roman" w:cs="Times New Roman"/>
          <w:color w:val="000000" w:themeColor="text1"/>
          <w:szCs w:val="20"/>
          <w:shd w:val="clear" w:color="auto" w:fill="FFFFFF"/>
          <w:lang w:val="en-GB" w:eastAsia="da-DK"/>
        </w:rPr>
      </w:pPr>
    </w:p>
    <w:p w14:paraId="150465ED" w14:textId="77777777" w:rsidR="00CE0EF4" w:rsidRDefault="00CE0EF4" w:rsidP="009C569D">
      <w:pPr>
        <w:widowControl w:val="0"/>
        <w:autoSpaceDE w:val="0"/>
        <w:autoSpaceDN w:val="0"/>
        <w:adjustRightInd w:val="0"/>
        <w:rPr>
          <w:rFonts w:cs="Helvetica"/>
          <w:b/>
          <w:sz w:val="28"/>
          <w:szCs w:val="28"/>
          <w:lang w:val="en-GB"/>
        </w:rPr>
      </w:pPr>
    </w:p>
    <w:p w14:paraId="1A614782" w14:textId="77777777" w:rsidR="00117C12" w:rsidRPr="00CE0EF4" w:rsidRDefault="00117C12" w:rsidP="009C569D">
      <w:pPr>
        <w:widowControl w:val="0"/>
        <w:autoSpaceDE w:val="0"/>
        <w:autoSpaceDN w:val="0"/>
        <w:adjustRightInd w:val="0"/>
        <w:rPr>
          <w:rFonts w:cs="Helvetica"/>
          <w:b/>
          <w:sz w:val="28"/>
          <w:szCs w:val="28"/>
          <w:lang w:val="en-GB"/>
        </w:rPr>
      </w:pPr>
    </w:p>
    <w:p w14:paraId="12641E32" w14:textId="41632DA9" w:rsidR="009C569D" w:rsidRPr="001A3FF8" w:rsidRDefault="005B383A" w:rsidP="009C569D">
      <w:pPr>
        <w:widowControl w:val="0"/>
        <w:autoSpaceDE w:val="0"/>
        <w:autoSpaceDN w:val="0"/>
        <w:adjustRightInd w:val="0"/>
        <w:rPr>
          <w:rFonts w:cs="Helvetica"/>
          <w:b/>
          <w:sz w:val="28"/>
          <w:szCs w:val="28"/>
          <w:u w:val="single"/>
          <w:lang w:val="en-GB"/>
        </w:rPr>
      </w:pPr>
      <w:r>
        <w:rPr>
          <w:rFonts w:cs="Helvetica"/>
          <w:b/>
          <w:sz w:val="28"/>
          <w:szCs w:val="28"/>
          <w:u w:val="single"/>
          <w:lang w:val="en-GB"/>
        </w:rPr>
        <w:t>Wednesday,</w:t>
      </w:r>
      <w:r w:rsidR="009C569D" w:rsidRPr="001A3FF8">
        <w:rPr>
          <w:rFonts w:cs="Helvetica"/>
          <w:b/>
          <w:sz w:val="28"/>
          <w:szCs w:val="28"/>
          <w:u w:val="single"/>
          <w:lang w:val="en-GB"/>
        </w:rPr>
        <w:t xml:space="preserve"> December</w:t>
      </w:r>
      <w:r>
        <w:rPr>
          <w:rFonts w:cs="Helvetica"/>
          <w:b/>
          <w:sz w:val="28"/>
          <w:szCs w:val="28"/>
          <w:u w:val="single"/>
          <w:lang w:val="en-GB"/>
        </w:rPr>
        <w:t xml:space="preserve"> 5</w:t>
      </w:r>
    </w:p>
    <w:p w14:paraId="0F9E5F14" w14:textId="77777777" w:rsidR="00D64ED7" w:rsidRDefault="00D64ED7" w:rsidP="00D64ED7">
      <w:pPr>
        <w:widowControl w:val="0"/>
        <w:autoSpaceDE w:val="0"/>
        <w:autoSpaceDN w:val="0"/>
        <w:adjustRightInd w:val="0"/>
        <w:rPr>
          <w:rFonts w:cs="Helvetica"/>
          <w:sz w:val="24"/>
          <w:lang w:val="en-GB"/>
        </w:rPr>
      </w:pPr>
    </w:p>
    <w:p w14:paraId="41E5276F" w14:textId="77777777" w:rsidR="008F4879" w:rsidRPr="008F4879" w:rsidRDefault="008F4879" w:rsidP="00D64ED7">
      <w:pPr>
        <w:widowControl w:val="0"/>
        <w:autoSpaceDE w:val="0"/>
        <w:autoSpaceDN w:val="0"/>
        <w:adjustRightInd w:val="0"/>
        <w:rPr>
          <w:rFonts w:cs="Helvetica"/>
          <w:sz w:val="24"/>
          <w:lang w:val="en-GB"/>
        </w:rPr>
      </w:pPr>
    </w:p>
    <w:p w14:paraId="7BCAEB0D" w14:textId="0E623EED" w:rsidR="008F4879" w:rsidRDefault="008F4879" w:rsidP="00D64ED7">
      <w:pPr>
        <w:widowControl w:val="0"/>
        <w:autoSpaceDE w:val="0"/>
        <w:autoSpaceDN w:val="0"/>
        <w:adjustRightInd w:val="0"/>
        <w:rPr>
          <w:rFonts w:cs="Helvetica"/>
          <w:sz w:val="24"/>
          <w:lang w:val="en-GB"/>
        </w:rPr>
      </w:pPr>
      <w:r>
        <w:rPr>
          <w:rFonts w:cs="Helvetica"/>
          <w:sz w:val="24"/>
          <w:lang w:val="en-GB"/>
        </w:rPr>
        <w:t>Aud</w:t>
      </w:r>
      <w:r w:rsidR="00060F63">
        <w:rPr>
          <w:rFonts w:cs="Helvetica"/>
          <w:sz w:val="24"/>
          <w:lang w:val="en-GB"/>
        </w:rPr>
        <w:t xml:space="preserve">itorium 4 at 9.15 </w:t>
      </w:r>
      <w:proofErr w:type="gramStart"/>
      <w:r w:rsidR="00060F63">
        <w:rPr>
          <w:rFonts w:cs="Helvetica"/>
          <w:sz w:val="24"/>
          <w:lang w:val="en-GB"/>
        </w:rPr>
        <w:t>am</w:t>
      </w:r>
      <w:proofErr w:type="gramEnd"/>
    </w:p>
    <w:p w14:paraId="4C60B231" w14:textId="4FA804BF" w:rsidR="009C569D" w:rsidRDefault="008F4879" w:rsidP="00D64ED7">
      <w:pPr>
        <w:widowControl w:val="0"/>
        <w:autoSpaceDE w:val="0"/>
        <w:autoSpaceDN w:val="0"/>
        <w:adjustRightInd w:val="0"/>
        <w:rPr>
          <w:rFonts w:cs="Helvetica"/>
          <w:sz w:val="24"/>
          <w:lang w:val="en-GB"/>
        </w:rPr>
      </w:pPr>
      <w:r>
        <w:rPr>
          <w:rFonts w:cs="Helvetica"/>
          <w:sz w:val="24"/>
          <w:lang w:val="en-GB"/>
        </w:rPr>
        <w:t>Peter Bertram</w:t>
      </w:r>
    </w:p>
    <w:p w14:paraId="390F050A" w14:textId="77777777" w:rsidR="008F4879" w:rsidRDefault="008F4879" w:rsidP="00D64ED7">
      <w:pPr>
        <w:widowControl w:val="0"/>
        <w:autoSpaceDE w:val="0"/>
        <w:autoSpaceDN w:val="0"/>
        <w:adjustRightInd w:val="0"/>
        <w:rPr>
          <w:rFonts w:cs="Helvetica"/>
          <w:sz w:val="24"/>
          <w:lang w:val="en-GB"/>
        </w:rPr>
      </w:pPr>
    </w:p>
    <w:p w14:paraId="0521B322" w14:textId="08599819" w:rsidR="00621410" w:rsidRPr="00621410" w:rsidRDefault="00621410" w:rsidP="00D64ED7">
      <w:pPr>
        <w:widowControl w:val="0"/>
        <w:autoSpaceDE w:val="0"/>
        <w:autoSpaceDN w:val="0"/>
        <w:adjustRightInd w:val="0"/>
        <w:rPr>
          <w:rFonts w:cs="Helvetica"/>
          <w:b/>
          <w:sz w:val="24"/>
          <w:lang w:val="en-GB"/>
        </w:rPr>
      </w:pPr>
      <w:r>
        <w:rPr>
          <w:rFonts w:cs="Helvetica"/>
          <w:b/>
          <w:sz w:val="24"/>
          <w:lang w:val="en-GB"/>
        </w:rPr>
        <w:t>The Invention of a Problem</w:t>
      </w:r>
    </w:p>
    <w:p w14:paraId="78E1C543" w14:textId="77777777" w:rsidR="00621410" w:rsidRDefault="00621410" w:rsidP="00D64ED7">
      <w:pPr>
        <w:widowControl w:val="0"/>
        <w:autoSpaceDE w:val="0"/>
        <w:autoSpaceDN w:val="0"/>
        <w:adjustRightInd w:val="0"/>
        <w:rPr>
          <w:rFonts w:cs="Helvetica"/>
          <w:szCs w:val="20"/>
          <w:lang w:val="en-GB"/>
        </w:rPr>
      </w:pPr>
    </w:p>
    <w:p w14:paraId="7F1942FC" w14:textId="7E92E322" w:rsidR="00952BE7" w:rsidRPr="005E6AEF" w:rsidRDefault="00952BE7" w:rsidP="00D64ED7">
      <w:pPr>
        <w:widowControl w:val="0"/>
        <w:autoSpaceDE w:val="0"/>
        <w:autoSpaceDN w:val="0"/>
        <w:adjustRightInd w:val="0"/>
        <w:rPr>
          <w:rFonts w:cs="Helvetica"/>
          <w:szCs w:val="20"/>
          <w:lang w:val="en-GB"/>
        </w:rPr>
      </w:pPr>
      <w:r w:rsidRPr="005E6AEF">
        <w:rPr>
          <w:rFonts w:cs="Helvetica"/>
          <w:szCs w:val="20"/>
          <w:lang w:val="en-GB"/>
        </w:rPr>
        <w:t xml:space="preserve">The lecture discusses the relation between language and the architectural media as it unfolds in an artistic research practice. Language is typically seen as the medium through which reflection is developed and the drawing and the model is illuminated. However, the </w:t>
      </w:r>
      <w:proofErr w:type="spellStart"/>
      <w:r w:rsidRPr="005E6AEF">
        <w:rPr>
          <w:rFonts w:cs="Helvetica"/>
          <w:szCs w:val="20"/>
          <w:lang w:val="en-GB"/>
        </w:rPr>
        <w:t>sayable</w:t>
      </w:r>
      <w:proofErr w:type="spellEnd"/>
      <w:r w:rsidRPr="005E6AEF">
        <w:rPr>
          <w:rFonts w:cs="Helvetica"/>
          <w:szCs w:val="20"/>
          <w:lang w:val="en-GB"/>
        </w:rPr>
        <w:t xml:space="preserve"> and the visible are fundamentally different domains that cannot be homogenized by a single practice. To see is to think! Consequently, an artistic research practice must endeavour to map the productive relations as well as delineate the differences between the practices. Secondly, a distinction is drawn between two processes. The first solves a given problem and the second construct a problem field from which the new emerges. The lecture aims at defining a set of general conditions for the production of the new</w:t>
      </w:r>
      <w:r w:rsidR="00B73A18" w:rsidRPr="005E6AEF">
        <w:rPr>
          <w:rFonts w:cs="Helvetica"/>
          <w:szCs w:val="20"/>
          <w:lang w:val="en-GB"/>
        </w:rPr>
        <w:t>. Finally, the artistic motif is defined as an immanent diagram and the composition is portrayed as an emerging arrangement cultivated to the point where it attains sufficient consistency to leave the practitioner.</w:t>
      </w:r>
    </w:p>
    <w:p w14:paraId="79CC5A3D" w14:textId="77777777" w:rsidR="00952BE7" w:rsidRPr="00117C12" w:rsidRDefault="00952BE7" w:rsidP="00D64ED7">
      <w:pPr>
        <w:widowControl w:val="0"/>
        <w:autoSpaceDE w:val="0"/>
        <w:autoSpaceDN w:val="0"/>
        <w:adjustRightInd w:val="0"/>
        <w:rPr>
          <w:rFonts w:cs="Helvetica"/>
          <w:szCs w:val="20"/>
          <w:lang w:val="en-GB"/>
        </w:rPr>
      </w:pPr>
    </w:p>
    <w:p w14:paraId="26304671" w14:textId="6C2A3B12" w:rsidR="005E6AEF" w:rsidRDefault="005E6AEF" w:rsidP="00D64ED7">
      <w:pPr>
        <w:widowControl w:val="0"/>
        <w:autoSpaceDE w:val="0"/>
        <w:autoSpaceDN w:val="0"/>
        <w:adjustRightInd w:val="0"/>
        <w:rPr>
          <w:rFonts w:cs="Helvetica"/>
          <w:sz w:val="24"/>
          <w:lang w:val="en-GB"/>
        </w:rPr>
      </w:pPr>
    </w:p>
    <w:p w14:paraId="7AE48646" w14:textId="70F8C5B0" w:rsidR="00F75175" w:rsidRPr="008F4879" w:rsidRDefault="008F4879" w:rsidP="00D64ED7">
      <w:pPr>
        <w:widowControl w:val="0"/>
        <w:autoSpaceDE w:val="0"/>
        <w:autoSpaceDN w:val="0"/>
        <w:adjustRightInd w:val="0"/>
        <w:rPr>
          <w:rFonts w:cs="Helvetica"/>
          <w:sz w:val="24"/>
          <w:lang w:val="en-GB"/>
        </w:rPr>
      </w:pPr>
      <w:r>
        <w:rPr>
          <w:rFonts w:cs="Helvetica"/>
          <w:sz w:val="24"/>
          <w:lang w:val="en-GB"/>
        </w:rPr>
        <w:t>Aud</w:t>
      </w:r>
      <w:r w:rsidR="00060F63">
        <w:rPr>
          <w:rFonts w:cs="Helvetica"/>
          <w:sz w:val="24"/>
          <w:lang w:val="en-GB"/>
        </w:rPr>
        <w:t>itorium 4 at 1</w:t>
      </w:r>
      <w:r w:rsidR="00B43391">
        <w:rPr>
          <w:rFonts w:cs="Helvetica"/>
          <w:sz w:val="24"/>
          <w:lang w:val="en-GB"/>
        </w:rPr>
        <w:t>.15</w:t>
      </w:r>
      <w:r w:rsidR="00060F63">
        <w:rPr>
          <w:rFonts w:cs="Helvetica"/>
          <w:sz w:val="24"/>
          <w:lang w:val="en-GB"/>
        </w:rPr>
        <w:t xml:space="preserve"> pm</w:t>
      </w:r>
    </w:p>
    <w:p w14:paraId="533D9D48" w14:textId="1B666FC6" w:rsidR="00D64ED7" w:rsidRPr="008F4879" w:rsidRDefault="008F4879" w:rsidP="00D64ED7">
      <w:pPr>
        <w:widowControl w:val="0"/>
        <w:autoSpaceDE w:val="0"/>
        <w:autoSpaceDN w:val="0"/>
        <w:adjustRightInd w:val="0"/>
        <w:rPr>
          <w:rFonts w:cs="Helvetica"/>
          <w:sz w:val="24"/>
          <w:lang w:val="en-GB"/>
        </w:rPr>
      </w:pPr>
      <w:r>
        <w:rPr>
          <w:rFonts w:cs="Helvetica"/>
          <w:sz w:val="24"/>
          <w:lang w:val="en-GB"/>
        </w:rPr>
        <w:t>Phil Ayers</w:t>
      </w:r>
    </w:p>
    <w:p w14:paraId="7DC7C3EB" w14:textId="77777777" w:rsidR="00D64ED7" w:rsidRPr="008F4879" w:rsidRDefault="00D64ED7" w:rsidP="00D64ED7">
      <w:pPr>
        <w:widowControl w:val="0"/>
        <w:autoSpaceDE w:val="0"/>
        <w:autoSpaceDN w:val="0"/>
        <w:adjustRightInd w:val="0"/>
        <w:rPr>
          <w:rFonts w:cs="Helvetica"/>
          <w:sz w:val="24"/>
          <w:lang w:val="en-GB"/>
        </w:rPr>
      </w:pPr>
    </w:p>
    <w:p w14:paraId="58912A06" w14:textId="7F1624E8" w:rsidR="008F4879" w:rsidRPr="008F4879" w:rsidRDefault="00621410" w:rsidP="008F4879">
      <w:pPr>
        <w:widowControl w:val="0"/>
        <w:autoSpaceDE w:val="0"/>
        <w:autoSpaceDN w:val="0"/>
        <w:adjustRightInd w:val="0"/>
        <w:rPr>
          <w:rFonts w:cs="Times New Roman"/>
          <w:b/>
          <w:sz w:val="24"/>
          <w:lang w:val="en-US"/>
        </w:rPr>
      </w:pPr>
      <w:r>
        <w:rPr>
          <w:rFonts w:cs="Calibri"/>
          <w:b/>
          <w:sz w:val="24"/>
          <w:lang w:val="en-US"/>
        </w:rPr>
        <w:t>Persistent Model</w:t>
      </w:r>
      <w:bookmarkStart w:id="0" w:name="_GoBack"/>
      <w:bookmarkEnd w:id="0"/>
      <w:r w:rsidR="008F4879" w:rsidRPr="008F4879">
        <w:rPr>
          <w:rFonts w:cs="Calibri"/>
          <w:b/>
          <w:sz w:val="24"/>
          <w:lang w:val="en-US"/>
        </w:rPr>
        <w:t>ing</w:t>
      </w:r>
    </w:p>
    <w:p w14:paraId="459A0572" w14:textId="77777777" w:rsidR="008F4879" w:rsidRPr="00953BD5" w:rsidRDefault="008F4879" w:rsidP="008F4879">
      <w:pPr>
        <w:widowControl w:val="0"/>
        <w:autoSpaceDE w:val="0"/>
        <w:autoSpaceDN w:val="0"/>
        <w:adjustRightInd w:val="0"/>
        <w:rPr>
          <w:rFonts w:cs="Calibri"/>
          <w:sz w:val="24"/>
          <w:lang w:val="en-US"/>
        </w:rPr>
      </w:pPr>
    </w:p>
    <w:p w14:paraId="058E0B3C" w14:textId="634B2FD7" w:rsidR="008F4879" w:rsidRPr="005E6AEF" w:rsidRDefault="008F4879" w:rsidP="008F4879">
      <w:pPr>
        <w:widowControl w:val="0"/>
        <w:autoSpaceDE w:val="0"/>
        <w:autoSpaceDN w:val="0"/>
        <w:adjustRightInd w:val="0"/>
        <w:rPr>
          <w:rFonts w:cs="Calibri"/>
          <w:szCs w:val="20"/>
          <w:lang w:val="en-US"/>
        </w:rPr>
      </w:pPr>
      <w:r w:rsidRPr="005E6AEF">
        <w:rPr>
          <w:rFonts w:cs="Calibri"/>
          <w:szCs w:val="20"/>
          <w:lang w:val="en-US"/>
        </w:rPr>
        <w:t xml:space="preserve">Design research may be conducted in a variety of ways, through a variety of means and for a variety of objectives. In his paper ‘The Nature of Research’ Bruce Archer identifies three primary objectives: research </w:t>
      </w:r>
      <w:r w:rsidRPr="005E6AEF">
        <w:rPr>
          <w:rFonts w:cs="Calibri"/>
          <w:iCs/>
          <w:szCs w:val="20"/>
          <w:lang w:val="en-US"/>
        </w:rPr>
        <w:lastRenderedPageBreak/>
        <w:t xml:space="preserve">for </w:t>
      </w:r>
      <w:r w:rsidRPr="005E6AEF">
        <w:rPr>
          <w:rFonts w:cs="Calibri"/>
          <w:szCs w:val="20"/>
          <w:lang w:val="en-US"/>
        </w:rPr>
        <w:t>design, research</w:t>
      </w:r>
      <w:r w:rsidRPr="005E6AEF">
        <w:rPr>
          <w:rFonts w:cs="Calibri"/>
          <w:iCs/>
          <w:szCs w:val="20"/>
          <w:lang w:val="en-US"/>
        </w:rPr>
        <w:t xml:space="preserve"> about</w:t>
      </w:r>
      <w:r w:rsidRPr="005E6AEF">
        <w:rPr>
          <w:rFonts w:cs="Calibri"/>
          <w:szCs w:val="20"/>
          <w:lang w:val="en-US"/>
        </w:rPr>
        <w:t xml:space="preserve"> design and research </w:t>
      </w:r>
      <w:r w:rsidRPr="005E6AEF">
        <w:rPr>
          <w:rFonts w:cs="Calibri"/>
          <w:iCs/>
          <w:szCs w:val="20"/>
          <w:lang w:val="en-US"/>
        </w:rPr>
        <w:t>through</w:t>
      </w:r>
      <w:r w:rsidRPr="005E6AEF">
        <w:rPr>
          <w:rFonts w:cs="Calibri"/>
          <w:szCs w:val="20"/>
          <w:lang w:val="en-US"/>
        </w:rPr>
        <w:t xml:space="preserve"> design.</w:t>
      </w:r>
    </w:p>
    <w:p w14:paraId="567741F1" w14:textId="77777777" w:rsidR="005E6AEF" w:rsidRPr="005E6AEF" w:rsidRDefault="005E6AEF" w:rsidP="008F4879">
      <w:pPr>
        <w:widowControl w:val="0"/>
        <w:autoSpaceDE w:val="0"/>
        <w:autoSpaceDN w:val="0"/>
        <w:adjustRightInd w:val="0"/>
        <w:rPr>
          <w:rFonts w:cs="Times New Roman"/>
          <w:szCs w:val="20"/>
          <w:lang w:val="en-US"/>
        </w:rPr>
      </w:pPr>
    </w:p>
    <w:p w14:paraId="3551A795" w14:textId="77777777" w:rsidR="008F4879" w:rsidRPr="005E6AEF" w:rsidRDefault="008F4879" w:rsidP="008F4879">
      <w:pPr>
        <w:widowControl w:val="0"/>
        <w:autoSpaceDE w:val="0"/>
        <w:autoSpaceDN w:val="0"/>
        <w:adjustRightInd w:val="0"/>
        <w:rPr>
          <w:rFonts w:cs="Times New Roman"/>
          <w:szCs w:val="20"/>
          <w:lang w:val="en-US"/>
        </w:rPr>
      </w:pPr>
      <w:r w:rsidRPr="005E6AEF">
        <w:rPr>
          <w:rFonts w:cs="Calibri"/>
          <w:szCs w:val="20"/>
          <w:lang w:val="en-US"/>
        </w:rPr>
        <w:t xml:space="preserve">Phil will describe research that has been conducted primarily </w:t>
      </w:r>
      <w:r w:rsidRPr="005E6AEF">
        <w:rPr>
          <w:rFonts w:cs="Calibri"/>
          <w:iCs/>
          <w:szCs w:val="20"/>
          <w:lang w:val="en-US"/>
        </w:rPr>
        <w:t xml:space="preserve">through </w:t>
      </w:r>
      <w:r w:rsidRPr="005E6AEF">
        <w:rPr>
          <w:rFonts w:cs="Calibri"/>
          <w:szCs w:val="20"/>
          <w:lang w:val="en-US"/>
        </w:rPr>
        <w:t xml:space="preserve">design but does not exclude the potential for application to </w:t>
      </w:r>
      <w:r w:rsidRPr="005E6AEF">
        <w:rPr>
          <w:rFonts w:cs="Calibri"/>
          <w:iCs/>
          <w:szCs w:val="20"/>
          <w:lang w:val="en-US"/>
        </w:rPr>
        <w:t>for</w:t>
      </w:r>
      <w:r w:rsidRPr="005E6AEF">
        <w:rPr>
          <w:rFonts w:cs="Calibri"/>
          <w:szCs w:val="20"/>
          <w:lang w:val="en-US"/>
        </w:rPr>
        <w:t xml:space="preserve"> and </w:t>
      </w:r>
      <w:r w:rsidRPr="005E6AEF">
        <w:rPr>
          <w:rFonts w:cs="Calibri"/>
          <w:iCs/>
          <w:szCs w:val="20"/>
          <w:lang w:val="en-US"/>
        </w:rPr>
        <w:t xml:space="preserve">about, </w:t>
      </w:r>
      <w:r w:rsidRPr="005E6AEF">
        <w:rPr>
          <w:rFonts w:cs="Calibri"/>
          <w:szCs w:val="20"/>
          <w:lang w:val="en-US"/>
        </w:rPr>
        <w:t>albeit conducted through different means. The key point being that cultivating an ‘ecology’ of means through which to approach design research questions can sustain a broader spectrum of reflective levels to be folded into a practice.</w:t>
      </w:r>
    </w:p>
    <w:p w14:paraId="1896CE1B" w14:textId="77777777" w:rsidR="008F4879" w:rsidRPr="005E6AEF" w:rsidRDefault="008F4879" w:rsidP="008F4879">
      <w:pPr>
        <w:widowControl w:val="0"/>
        <w:autoSpaceDE w:val="0"/>
        <w:autoSpaceDN w:val="0"/>
        <w:adjustRightInd w:val="0"/>
        <w:rPr>
          <w:rFonts w:cs="Times New Roman"/>
          <w:szCs w:val="20"/>
          <w:lang w:val="en-US"/>
        </w:rPr>
      </w:pPr>
      <w:r w:rsidRPr="005E6AEF">
        <w:rPr>
          <w:rFonts w:cs="Calibri"/>
          <w:szCs w:val="20"/>
          <w:lang w:val="en-US"/>
        </w:rPr>
        <w:t> </w:t>
      </w:r>
    </w:p>
    <w:p w14:paraId="5FBF36A1" w14:textId="6C6DA684" w:rsidR="00D64ED7" w:rsidRDefault="008F4879" w:rsidP="008F4879">
      <w:pPr>
        <w:widowControl w:val="0"/>
        <w:autoSpaceDE w:val="0"/>
        <w:autoSpaceDN w:val="0"/>
        <w:adjustRightInd w:val="0"/>
        <w:rPr>
          <w:rFonts w:cs="Calibri"/>
          <w:szCs w:val="20"/>
          <w:lang w:val="en-US"/>
        </w:rPr>
      </w:pPr>
      <w:r w:rsidRPr="005E6AEF">
        <w:rPr>
          <w:rFonts w:cs="Calibri"/>
          <w:szCs w:val="20"/>
          <w:lang w:val="en-US"/>
        </w:rPr>
        <w:t xml:space="preserve">Phil will talk specifically about </w:t>
      </w:r>
      <w:r w:rsidRPr="005E6AEF">
        <w:rPr>
          <w:rFonts w:cs="Calibri"/>
          <w:iCs/>
          <w:szCs w:val="20"/>
          <w:lang w:val="en-US"/>
        </w:rPr>
        <w:t xml:space="preserve">Persistent </w:t>
      </w:r>
      <w:proofErr w:type="spellStart"/>
      <w:proofErr w:type="gramStart"/>
      <w:r w:rsidRPr="005E6AEF">
        <w:rPr>
          <w:rFonts w:cs="Calibri"/>
          <w:iCs/>
          <w:szCs w:val="20"/>
          <w:lang w:val="en-US"/>
        </w:rPr>
        <w:t>Modelling</w:t>
      </w:r>
      <w:proofErr w:type="spellEnd"/>
      <w:r w:rsidRPr="005E6AEF">
        <w:rPr>
          <w:rFonts w:cs="Calibri"/>
          <w:szCs w:val="20"/>
          <w:lang w:val="en-US"/>
        </w:rPr>
        <w:t xml:space="preserve"> which</w:t>
      </w:r>
      <w:proofErr w:type="gramEnd"/>
      <w:r w:rsidRPr="005E6AEF">
        <w:rPr>
          <w:rFonts w:cs="Calibri"/>
          <w:szCs w:val="20"/>
          <w:lang w:val="en-US"/>
        </w:rPr>
        <w:t xml:space="preserve"> relates simultaneously to familiar aspects of design activity whilst also pointing to new potentials. He will describe the variety of reflective mechanisms through which the idea of </w:t>
      </w:r>
      <w:r w:rsidRPr="005E6AEF">
        <w:rPr>
          <w:rFonts w:cs="Calibri"/>
          <w:iCs/>
          <w:szCs w:val="20"/>
          <w:lang w:val="en-US"/>
        </w:rPr>
        <w:t xml:space="preserve">Persistent </w:t>
      </w:r>
      <w:proofErr w:type="spellStart"/>
      <w:r w:rsidRPr="005E6AEF">
        <w:rPr>
          <w:rFonts w:cs="Calibri"/>
          <w:iCs/>
          <w:szCs w:val="20"/>
          <w:lang w:val="en-US"/>
        </w:rPr>
        <w:t>Modelling</w:t>
      </w:r>
      <w:proofErr w:type="spellEnd"/>
      <w:r w:rsidRPr="005E6AEF">
        <w:rPr>
          <w:rFonts w:cs="Calibri"/>
          <w:szCs w:val="20"/>
          <w:lang w:val="en-US"/>
        </w:rPr>
        <w:t xml:space="preserve"> originated and was subsequently developed.</w:t>
      </w:r>
    </w:p>
    <w:p w14:paraId="7D2BB458" w14:textId="77777777" w:rsidR="001A3FF8" w:rsidRDefault="001A3FF8" w:rsidP="008F4879">
      <w:pPr>
        <w:widowControl w:val="0"/>
        <w:autoSpaceDE w:val="0"/>
        <w:autoSpaceDN w:val="0"/>
        <w:adjustRightInd w:val="0"/>
        <w:rPr>
          <w:rFonts w:cs="Calibri"/>
          <w:szCs w:val="20"/>
          <w:lang w:val="en-US"/>
        </w:rPr>
      </w:pPr>
    </w:p>
    <w:p w14:paraId="40CFCB0B" w14:textId="77777777" w:rsidR="008F4879" w:rsidRDefault="008F4879" w:rsidP="00D64ED7">
      <w:pPr>
        <w:widowControl w:val="0"/>
        <w:autoSpaceDE w:val="0"/>
        <w:autoSpaceDN w:val="0"/>
        <w:adjustRightInd w:val="0"/>
        <w:rPr>
          <w:rFonts w:cs="Helvetica"/>
          <w:sz w:val="24"/>
          <w:lang w:val="en-GB"/>
        </w:rPr>
      </w:pPr>
    </w:p>
    <w:p w14:paraId="56FD0D2A" w14:textId="77777777" w:rsidR="008F4879" w:rsidRDefault="008F4879" w:rsidP="00D64ED7">
      <w:pPr>
        <w:widowControl w:val="0"/>
        <w:autoSpaceDE w:val="0"/>
        <w:autoSpaceDN w:val="0"/>
        <w:adjustRightInd w:val="0"/>
        <w:rPr>
          <w:rFonts w:cs="Helvetica"/>
          <w:sz w:val="24"/>
          <w:lang w:val="en-GB"/>
        </w:rPr>
      </w:pPr>
    </w:p>
    <w:p w14:paraId="05076636" w14:textId="59E87DF6" w:rsidR="009C569D" w:rsidRPr="001A3FF8" w:rsidRDefault="009C569D" w:rsidP="00D64ED7">
      <w:pPr>
        <w:widowControl w:val="0"/>
        <w:autoSpaceDE w:val="0"/>
        <w:autoSpaceDN w:val="0"/>
        <w:adjustRightInd w:val="0"/>
        <w:rPr>
          <w:rFonts w:cs="Helvetica"/>
          <w:b/>
          <w:sz w:val="28"/>
          <w:szCs w:val="28"/>
          <w:u w:val="single"/>
          <w:lang w:val="en-GB"/>
        </w:rPr>
      </w:pPr>
      <w:r w:rsidRPr="001A3FF8">
        <w:rPr>
          <w:rFonts w:cs="Helvetica"/>
          <w:b/>
          <w:sz w:val="28"/>
          <w:szCs w:val="28"/>
          <w:u w:val="single"/>
          <w:lang w:val="en-GB"/>
        </w:rPr>
        <w:t>Wednesday</w:t>
      </w:r>
      <w:r w:rsidR="005B383A">
        <w:rPr>
          <w:rFonts w:cs="Helvetica"/>
          <w:b/>
          <w:sz w:val="28"/>
          <w:szCs w:val="28"/>
          <w:u w:val="single"/>
          <w:lang w:val="en-GB"/>
        </w:rPr>
        <w:t>,</w:t>
      </w:r>
      <w:r w:rsidRPr="001A3FF8">
        <w:rPr>
          <w:rFonts w:cs="Helvetica"/>
          <w:b/>
          <w:sz w:val="28"/>
          <w:szCs w:val="28"/>
          <w:u w:val="single"/>
          <w:lang w:val="en-GB"/>
        </w:rPr>
        <w:t xml:space="preserve"> December</w:t>
      </w:r>
      <w:r w:rsidR="005B383A">
        <w:rPr>
          <w:rFonts w:cs="Helvetica"/>
          <w:b/>
          <w:sz w:val="28"/>
          <w:szCs w:val="28"/>
          <w:u w:val="single"/>
          <w:lang w:val="en-GB"/>
        </w:rPr>
        <w:t xml:space="preserve"> 12</w:t>
      </w:r>
    </w:p>
    <w:p w14:paraId="0B72B8AB" w14:textId="77777777" w:rsidR="009C569D" w:rsidRDefault="009C569D" w:rsidP="00D64ED7">
      <w:pPr>
        <w:widowControl w:val="0"/>
        <w:autoSpaceDE w:val="0"/>
        <w:autoSpaceDN w:val="0"/>
        <w:adjustRightInd w:val="0"/>
        <w:rPr>
          <w:rFonts w:cs="Helvetica"/>
          <w:szCs w:val="20"/>
          <w:lang w:val="en-GB"/>
        </w:rPr>
      </w:pPr>
    </w:p>
    <w:p w14:paraId="4BFCF238" w14:textId="77777777" w:rsidR="008F4879" w:rsidRDefault="008F4879" w:rsidP="00D64ED7">
      <w:pPr>
        <w:widowControl w:val="0"/>
        <w:autoSpaceDE w:val="0"/>
        <w:autoSpaceDN w:val="0"/>
        <w:adjustRightInd w:val="0"/>
        <w:rPr>
          <w:rFonts w:cs="Helvetica"/>
          <w:szCs w:val="20"/>
          <w:lang w:val="en-GB"/>
        </w:rPr>
      </w:pPr>
    </w:p>
    <w:p w14:paraId="2100FDD3" w14:textId="77777777" w:rsidR="00117C12" w:rsidRPr="008F4879" w:rsidRDefault="00117C12" w:rsidP="00D64ED7">
      <w:pPr>
        <w:widowControl w:val="0"/>
        <w:autoSpaceDE w:val="0"/>
        <w:autoSpaceDN w:val="0"/>
        <w:adjustRightInd w:val="0"/>
        <w:rPr>
          <w:rFonts w:cs="Helvetica"/>
          <w:szCs w:val="20"/>
          <w:lang w:val="en-GB"/>
        </w:rPr>
      </w:pPr>
    </w:p>
    <w:p w14:paraId="5A6AA5F3" w14:textId="3B8541DF" w:rsidR="00060F63" w:rsidRDefault="00060F63" w:rsidP="00060F63">
      <w:pPr>
        <w:widowControl w:val="0"/>
        <w:autoSpaceDE w:val="0"/>
        <w:autoSpaceDN w:val="0"/>
        <w:adjustRightInd w:val="0"/>
        <w:rPr>
          <w:rFonts w:cs="Helvetica"/>
          <w:sz w:val="24"/>
          <w:lang w:val="en-GB"/>
        </w:rPr>
      </w:pPr>
      <w:r>
        <w:rPr>
          <w:rFonts w:cs="Helvetica"/>
          <w:sz w:val="24"/>
          <w:lang w:val="en-GB"/>
        </w:rPr>
        <w:t xml:space="preserve">Auditorium 4 at 9.15 </w:t>
      </w:r>
      <w:proofErr w:type="gramStart"/>
      <w:r>
        <w:rPr>
          <w:rFonts w:cs="Helvetica"/>
          <w:sz w:val="24"/>
          <w:lang w:val="en-GB"/>
        </w:rPr>
        <w:t>am</w:t>
      </w:r>
      <w:proofErr w:type="gramEnd"/>
    </w:p>
    <w:p w14:paraId="01621FCB" w14:textId="16BD9734" w:rsidR="008F4879" w:rsidRPr="008F4879" w:rsidRDefault="00D64ED7" w:rsidP="00D64ED7">
      <w:pPr>
        <w:widowControl w:val="0"/>
        <w:autoSpaceDE w:val="0"/>
        <w:autoSpaceDN w:val="0"/>
        <w:adjustRightInd w:val="0"/>
        <w:rPr>
          <w:rFonts w:cs="Helvetica"/>
          <w:sz w:val="24"/>
          <w:lang w:val="en-GB"/>
        </w:rPr>
      </w:pPr>
      <w:r w:rsidRPr="008F4879">
        <w:rPr>
          <w:rFonts w:cs="Helvetica"/>
          <w:sz w:val="24"/>
          <w:lang w:val="en-GB"/>
        </w:rPr>
        <w:t xml:space="preserve">Peter </w:t>
      </w:r>
      <w:proofErr w:type="spellStart"/>
      <w:r w:rsidRPr="008F4879">
        <w:rPr>
          <w:rFonts w:cs="Helvetica"/>
          <w:sz w:val="24"/>
          <w:lang w:val="en-GB"/>
        </w:rPr>
        <w:t>Bjerrum</w:t>
      </w:r>
      <w:proofErr w:type="spellEnd"/>
      <w:r w:rsidRPr="008F4879">
        <w:rPr>
          <w:rFonts w:cs="Helvetica"/>
          <w:sz w:val="24"/>
          <w:lang w:val="en-GB"/>
        </w:rPr>
        <w:t xml:space="preserve"> </w:t>
      </w:r>
    </w:p>
    <w:p w14:paraId="2C6A63CC" w14:textId="77777777" w:rsidR="008F4879" w:rsidRPr="008F4879" w:rsidRDefault="008F4879" w:rsidP="00D64ED7">
      <w:pPr>
        <w:widowControl w:val="0"/>
        <w:autoSpaceDE w:val="0"/>
        <w:autoSpaceDN w:val="0"/>
        <w:adjustRightInd w:val="0"/>
        <w:rPr>
          <w:rFonts w:cs="Helvetica"/>
          <w:szCs w:val="20"/>
          <w:lang w:val="en-GB"/>
        </w:rPr>
      </w:pPr>
    </w:p>
    <w:p w14:paraId="41B09015" w14:textId="088353AB" w:rsidR="008F4879" w:rsidRPr="008F4879" w:rsidRDefault="008F4879" w:rsidP="00D64ED7">
      <w:pPr>
        <w:widowControl w:val="0"/>
        <w:autoSpaceDE w:val="0"/>
        <w:autoSpaceDN w:val="0"/>
        <w:adjustRightInd w:val="0"/>
        <w:rPr>
          <w:rFonts w:cs="Calibri"/>
          <w:b/>
          <w:sz w:val="24"/>
          <w:lang w:val="en-US"/>
        </w:rPr>
      </w:pPr>
      <w:r w:rsidRPr="008F4879">
        <w:rPr>
          <w:rFonts w:cs="Calibri"/>
          <w:b/>
          <w:sz w:val="24"/>
          <w:lang w:val="en-US"/>
        </w:rPr>
        <w:t>Three Tales on Architecture's Founding</w:t>
      </w:r>
    </w:p>
    <w:p w14:paraId="312D7BD6" w14:textId="77777777" w:rsidR="008F4879" w:rsidRPr="008F4879" w:rsidRDefault="008F4879" w:rsidP="00D64ED7">
      <w:pPr>
        <w:widowControl w:val="0"/>
        <w:autoSpaceDE w:val="0"/>
        <w:autoSpaceDN w:val="0"/>
        <w:adjustRightInd w:val="0"/>
        <w:rPr>
          <w:rFonts w:cs="Helvetica"/>
          <w:szCs w:val="20"/>
          <w:lang w:val="en-GB"/>
        </w:rPr>
      </w:pPr>
    </w:p>
    <w:p w14:paraId="2F8F69E4" w14:textId="7612C9F5" w:rsidR="008F4879" w:rsidRPr="00060F63" w:rsidRDefault="008F4879" w:rsidP="008F4879">
      <w:pPr>
        <w:widowControl w:val="0"/>
        <w:autoSpaceDE w:val="0"/>
        <w:autoSpaceDN w:val="0"/>
        <w:adjustRightInd w:val="0"/>
        <w:rPr>
          <w:rFonts w:cs="Calibri"/>
          <w:szCs w:val="20"/>
          <w:lang w:val="en-GB"/>
        </w:rPr>
      </w:pPr>
      <w:r w:rsidRPr="008F4879">
        <w:rPr>
          <w:rFonts w:cs="Calibri"/>
          <w:szCs w:val="20"/>
          <w:lang w:val="en-US"/>
        </w:rPr>
        <w:t xml:space="preserve">Three Tales on Architecture's Founding comprise 3 objects, </w:t>
      </w:r>
      <w:proofErr w:type="spellStart"/>
      <w:r w:rsidRPr="008F4879">
        <w:rPr>
          <w:rFonts w:cs="Calibri"/>
          <w:szCs w:val="20"/>
          <w:lang w:val="en-US"/>
        </w:rPr>
        <w:t>Chora</w:t>
      </w:r>
      <w:proofErr w:type="spellEnd"/>
      <w:r w:rsidRPr="008F4879">
        <w:rPr>
          <w:rFonts w:cs="Calibri"/>
          <w:szCs w:val="20"/>
          <w:lang w:val="en-US"/>
        </w:rPr>
        <w:t xml:space="preserve">, </w:t>
      </w:r>
      <w:proofErr w:type="spellStart"/>
      <w:r w:rsidRPr="008F4879">
        <w:rPr>
          <w:rFonts w:cs="Calibri"/>
          <w:szCs w:val="20"/>
          <w:lang w:val="en-US"/>
        </w:rPr>
        <w:t>Menhir</w:t>
      </w:r>
      <w:proofErr w:type="spellEnd"/>
      <w:r w:rsidRPr="008F4879">
        <w:rPr>
          <w:rFonts w:cs="Calibri"/>
          <w:szCs w:val="20"/>
          <w:lang w:val="en-US"/>
        </w:rPr>
        <w:t xml:space="preserve"> and </w:t>
      </w:r>
      <w:proofErr w:type="spellStart"/>
      <w:r w:rsidRPr="008F4879">
        <w:rPr>
          <w:rFonts w:cs="Calibri"/>
          <w:szCs w:val="20"/>
          <w:lang w:val="en-US"/>
        </w:rPr>
        <w:t>Glass'enClosure</w:t>
      </w:r>
      <w:proofErr w:type="spellEnd"/>
      <w:r w:rsidRPr="008F4879">
        <w:rPr>
          <w:rFonts w:cs="Calibri"/>
          <w:szCs w:val="20"/>
          <w:lang w:val="en-US"/>
        </w:rPr>
        <w:t xml:space="preserve"> complete with texts.</w:t>
      </w:r>
      <w:r>
        <w:rPr>
          <w:rFonts w:cs="Calibri"/>
          <w:szCs w:val="20"/>
          <w:lang w:val="en-US"/>
        </w:rPr>
        <w:t xml:space="preserve"> </w:t>
      </w:r>
      <w:r w:rsidRPr="008F4879">
        <w:rPr>
          <w:rFonts w:cs="Calibri"/>
          <w:szCs w:val="20"/>
          <w:lang w:val="en-US"/>
        </w:rPr>
        <w:t xml:space="preserve">The names of the objects refer to notions of space respectively originating within 1. The prehistory of civilizations: the object MENHIR, which refers to the </w:t>
      </w:r>
      <w:r w:rsidR="00060F63" w:rsidRPr="008F4879">
        <w:rPr>
          <w:rFonts w:cs="Calibri"/>
          <w:szCs w:val="20"/>
          <w:lang w:val="en-US"/>
        </w:rPr>
        <w:t>Celtic</w:t>
      </w:r>
      <w:r w:rsidRPr="008F4879">
        <w:rPr>
          <w:rFonts w:cs="Calibri"/>
          <w:szCs w:val="20"/>
          <w:lang w:val="en-US"/>
        </w:rPr>
        <w:t xml:space="preserve"> word for the standing stones of the megalith cultures, Stonehenge, Carnac etc. 2. The history of philosophy: the object </w:t>
      </w:r>
      <w:proofErr w:type="spellStart"/>
      <w:r w:rsidRPr="008F4879">
        <w:rPr>
          <w:rFonts w:cs="Calibri"/>
          <w:szCs w:val="20"/>
          <w:lang w:val="en-US"/>
        </w:rPr>
        <w:t>Chora</w:t>
      </w:r>
      <w:proofErr w:type="spellEnd"/>
      <w:r w:rsidRPr="008F4879">
        <w:rPr>
          <w:rFonts w:cs="Calibri"/>
          <w:szCs w:val="20"/>
          <w:lang w:val="en-US"/>
        </w:rPr>
        <w:t xml:space="preserve">, which refers to Plato's </w:t>
      </w:r>
      <w:r w:rsidRPr="00060F63">
        <w:rPr>
          <w:rFonts w:cs="Calibri"/>
          <w:szCs w:val="20"/>
          <w:lang w:val="en-GB"/>
        </w:rPr>
        <w:t xml:space="preserve">designation of space, and 3. The modern movement: the object </w:t>
      </w:r>
      <w:proofErr w:type="spellStart"/>
      <w:r w:rsidRPr="00060F63">
        <w:rPr>
          <w:rFonts w:cs="Calibri"/>
          <w:szCs w:val="20"/>
          <w:lang w:val="en-GB"/>
        </w:rPr>
        <w:t>Glass'enClosure</w:t>
      </w:r>
      <w:proofErr w:type="spellEnd"/>
      <w:r w:rsidRPr="00060F63">
        <w:rPr>
          <w:rFonts w:cs="Calibri"/>
          <w:szCs w:val="20"/>
          <w:lang w:val="en-GB"/>
        </w:rPr>
        <w:t>, which refers to romanticism as the origin of the modern notion of space, to a new conception of nature, which includes space in turbulent matter.</w:t>
      </w:r>
    </w:p>
    <w:p w14:paraId="3B96475F" w14:textId="77777777" w:rsidR="00B43391" w:rsidRPr="001636C5" w:rsidRDefault="00B43391" w:rsidP="00D64ED7">
      <w:pPr>
        <w:widowControl w:val="0"/>
        <w:autoSpaceDE w:val="0"/>
        <w:autoSpaceDN w:val="0"/>
        <w:adjustRightInd w:val="0"/>
        <w:rPr>
          <w:rFonts w:cs="Helvetica"/>
          <w:szCs w:val="20"/>
          <w:lang w:val="en-GB"/>
        </w:rPr>
      </w:pPr>
    </w:p>
    <w:p w14:paraId="0F3CEB65" w14:textId="77777777" w:rsidR="00B43391" w:rsidRPr="001636C5" w:rsidRDefault="00B43391" w:rsidP="00D64ED7">
      <w:pPr>
        <w:widowControl w:val="0"/>
        <w:autoSpaceDE w:val="0"/>
        <w:autoSpaceDN w:val="0"/>
        <w:adjustRightInd w:val="0"/>
        <w:rPr>
          <w:rFonts w:cs="Helvetica"/>
          <w:szCs w:val="20"/>
          <w:lang w:val="en-GB"/>
        </w:rPr>
      </w:pPr>
    </w:p>
    <w:p w14:paraId="2E3ADA73" w14:textId="12C4F14B" w:rsidR="008F4879" w:rsidRPr="001636C5" w:rsidRDefault="00F75175" w:rsidP="00D64ED7">
      <w:pPr>
        <w:widowControl w:val="0"/>
        <w:autoSpaceDE w:val="0"/>
        <w:autoSpaceDN w:val="0"/>
        <w:adjustRightInd w:val="0"/>
        <w:rPr>
          <w:rFonts w:cs="Helvetica"/>
          <w:sz w:val="24"/>
          <w:lang w:val="en-GB"/>
        </w:rPr>
      </w:pPr>
      <w:r w:rsidRPr="001636C5">
        <w:rPr>
          <w:rFonts w:cs="Helvetica"/>
          <w:sz w:val="24"/>
          <w:lang w:val="en-GB"/>
        </w:rPr>
        <w:t>Aud</w:t>
      </w:r>
      <w:r w:rsidR="00060F63" w:rsidRPr="001636C5">
        <w:rPr>
          <w:rFonts w:cs="Helvetica"/>
          <w:sz w:val="24"/>
          <w:lang w:val="en-GB"/>
        </w:rPr>
        <w:t>itorium 4 at 1</w:t>
      </w:r>
      <w:r w:rsidR="00B43391" w:rsidRPr="001636C5">
        <w:rPr>
          <w:rFonts w:cs="Helvetica"/>
          <w:sz w:val="24"/>
          <w:lang w:val="en-GB"/>
        </w:rPr>
        <w:t>.15</w:t>
      </w:r>
      <w:r w:rsidR="00060F63" w:rsidRPr="001636C5">
        <w:rPr>
          <w:rFonts w:cs="Helvetica"/>
          <w:sz w:val="24"/>
          <w:lang w:val="en-GB"/>
        </w:rPr>
        <w:t xml:space="preserve"> pm</w:t>
      </w:r>
    </w:p>
    <w:p w14:paraId="1A9772AB" w14:textId="1A5D5FCC" w:rsidR="00D64ED7" w:rsidRPr="001636C5" w:rsidRDefault="00CE0EF4" w:rsidP="00D64ED7">
      <w:pPr>
        <w:widowControl w:val="0"/>
        <w:autoSpaceDE w:val="0"/>
        <w:autoSpaceDN w:val="0"/>
        <w:adjustRightInd w:val="0"/>
        <w:rPr>
          <w:rFonts w:cs="Helvetica"/>
          <w:sz w:val="24"/>
          <w:lang w:val="en-GB"/>
        </w:rPr>
      </w:pPr>
      <w:proofErr w:type="spellStart"/>
      <w:r w:rsidRPr="001636C5">
        <w:rPr>
          <w:rFonts w:cs="Helvetica"/>
          <w:sz w:val="24"/>
          <w:lang w:val="en-GB"/>
        </w:rPr>
        <w:t>Mette</w:t>
      </w:r>
      <w:proofErr w:type="spellEnd"/>
      <w:r w:rsidRPr="001636C5">
        <w:rPr>
          <w:rFonts w:cs="Helvetica"/>
          <w:sz w:val="24"/>
          <w:lang w:val="en-GB"/>
        </w:rPr>
        <w:t xml:space="preserve"> </w:t>
      </w:r>
      <w:proofErr w:type="spellStart"/>
      <w:r w:rsidRPr="001636C5">
        <w:rPr>
          <w:rFonts w:cs="Helvetica"/>
          <w:sz w:val="24"/>
          <w:lang w:val="en-GB"/>
        </w:rPr>
        <w:t>Ramsgaard</w:t>
      </w:r>
      <w:proofErr w:type="spellEnd"/>
      <w:r w:rsidR="00D64ED7" w:rsidRPr="001636C5">
        <w:rPr>
          <w:rFonts w:cs="Helvetica"/>
          <w:sz w:val="24"/>
          <w:lang w:val="en-GB"/>
        </w:rPr>
        <w:t xml:space="preserve"> Thomsen</w:t>
      </w:r>
    </w:p>
    <w:p w14:paraId="49672CA0" w14:textId="77777777" w:rsidR="001636C5" w:rsidRPr="001636C5" w:rsidRDefault="001636C5" w:rsidP="00D64ED7">
      <w:pPr>
        <w:widowControl w:val="0"/>
        <w:autoSpaceDE w:val="0"/>
        <w:autoSpaceDN w:val="0"/>
        <w:adjustRightInd w:val="0"/>
        <w:rPr>
          <w:rFonts w:cs="Helvetica"/>
          <w:szCs w:val="20"/>
          <w:lang w:val="en-GB"/>
        </w:rPr>
      </w:pPr>
    </w:p>
    <w:p w14:paraId="4BDD72A3" w14:textId="1EDE18B9" w:rsidR="001636C5" w:rsidRPr="001636C5" w:rsidRDefault="001636C5" w:rsidP="001636C5">
      <w:pPr>
        <w:widowControl w:val="0"/>
        <w:autoSpaceDE w:val="0"/>
        <w:autoSpaceDN w:val="0"/>
        <w:adjustRightInd w:val="0"/>
        <w:rPr>
          <w:rFonts w:cs="Calibri"/>
          <w:b/>
          <w:sz w:val="28"/>
          <w:szCs w:val="28"/>
          <w:lang w:val="en-US"/>
        </w:rPr>
      </w:pPr>
      <w:r>
        <w:rPr>
          <w:rFonts w:cs="Calibri"/>
          <w:b/>
          <w:sz w:val="28"/>
          <w:szCs w:val="28"/>
          <w:lang w:val="en-US"/>
        </w:rPr>
        <w:t>Practice based research in CITA</w:t>
      </w:r>
    </w:p>
    <w:p w14:paraId="2F1F3A0A" w14:textId="77777777" w:rsidR="00B43391" w:rsidRPr="001636C5" w:rsidRDefault="00B43391" w:rsidP="00D64ED7">
      <w:pPr>
        <w:widowControl w:val="0"/>
        <w:autoSpaceDE w:val="0"/>
        <w:autoSpaceDN w:val="0"/>
        <w:adjustRightInd w:val="0"/>
        <w:rPr>
          <w:rFonts w:cs="Helvetica"/>
          <w:szCs w:val="20"/>
          <w:lang w:val="en-GB"/>
        </w:rPr>
      </w:pPr>
    </w:p>
    <w:p w14:paraId="7498D66C" w14:textId="50AB9D86" w:rsidR="00060F63" w:rsidRPr="00060F63" w:rsidRDefault="00060F63" w:rsidP="00060F63">
      <w:pPr>
        <w:widowControl w:val="0"/>
        <w:autoSpaceDE w:val="0"/>
        <w:autoSpaceDN w:val="0"/>
        <w:adjustRightInd w:val="0"/>
        <w:rPr>
          <w:rFonts w:cs="Helvetica"/>
          <w:szCs w:val="20"/>
          <w:lang w:val="en-GB"/>
        </w:rPr>
      </w:pPr>
      <w:r w:rsidRPr="001636C5">
        <w:rPr>
          <w:rFonts w:cs="Times New Roman"/>
          <w:szCs w:val="20"/>
          <w:lang w:val="en-GB"/>
        </w:rPr>
        <w:t xml:space="preserve">In this presentation </w:t>
      </w:r>
      <w:proofErr w:type="spellStart"/>
      <w:r w:rsidRPr="001636C5">
        <w:rPr>
          <w:rFonts w:cs="Times New Roman"/>
          <w:szCs w:val="20"/>
          <w:lang w:val="en-GB"/>
        </w:rPr>
        <w:t>Mette</w:t>
      </w:r>
      <w:proofErr w:type="spellEnd"/>
      <w:r w:rsidRPr="001636C5">
        <w:rPr>
          <w:rFonts w:cs="Times New Roman"/>
          <w:szCs w:val="20"/>
          <w:lang w:val="en-GB"/>
        </w:rPr>
        <w:t xml:space="preserve"> will discuss the practice based research by design methodologies employed in CITA – Centre for IT and Architecture’s work. Pointing to the experimental processes of speculative modelling, prototyping</w:t>
      </w:r>
      <w:r w:rsidRPr="00060F63">
        <w:rPr>
          <w:rFonts w:cs="Times New Roman"/>
          <w:szCs w:val="20"/>
          <w:lang w:val="en-GB"/>
        </w:rPr>
        <w:t xml:space="preserve"> and developing full scale demonstrators, </w:t>
      </w:r>
      <w:proofErr w:type="spellStart"/>
      <w:r w:rsidRPr="00060F63">
        <w:rPr>
          <w:rFonts w:cs="Times New Roman"/>
          <w:szCs w:val="20"/>
          <w:lang w:val="en-GB"/>
        </w:rPr>
        <w:t>Mette</w:t>
      </w:r>
      <w:proofErr w:type="spellEnd"/>
      <w:r w:rsidRPr="00060F63">
        <w:rPr>
          <w:rFonts w:cs="Times New Roman"/>
          <w:szCs w:val="20"/>
          <w:lang w:val="en-GB"/>
        </w:rPr>
        <w:t xml:space="preserve"> will question the role of material evidence in architectural research. Existing between the direct technological probe and the spatial investigation, she will discuss how these kinds of material experiments are used to develop inquiries that encompass questions of representation, construction and spatial imagination.</w:t>
      </w:r>
      <w:r w:rsidR="00B43391">
        <w:rPr>
          <w:rFonts w:cs="Times New Roman"/>
          <w:szCs w:val="20"/>
          <w:lang w:val="en-GB"/>
        </w:rPr>
        <w:t xml:space="preserve"> </w:t>
      </w:r>
      <w:r w:rsidRPr="00060F63">
        <w:rPr>
          <w:rFonts w:cs="Times New Roman"/>
          <w:szCs w:val="20"/>
          <w:lang w:val="en-GB"/>
        </w:rPr>
        <w:t xml:space="preserve">During the talk </w:t>
      </w:r>
      <w:proofErr w:type="spellStart"/>
      <w:r w:rsidRPr="00060F63">
        <w:rPr>
          <w:rFonts w:cs="Times New Roman"/>
          <w:szCs w:val="20"/>
          <w:lang w:val="en-GB"/>
        </w:rPr>
        <w:t>Mette</w:t>
      </w:r>
      <w:proofErr w:type="spellEnd"/>
      <w:r w:rsidRPr="00060F63">
        <w:rPr>
          <w:rFonts w:cs="Times New Roman"/>
          <w:szCs w:val="20"/>
          <w:lang w:val="en-GB"/>
        </w:rPr>
        <w:t xml:space="preserve"> will discuss these issues with reference to examples from CITA’s practice.</w:t>
      </w:r>
    </w:p>
    <w:p w14:paraId="3F16C457" w14:textId="77777777" w:rsidR="00D64ED7" w:rsidRPr="00060F63" w:rsidRDefault="00D64ED7" w:rsidP="00D64ED7">
      <w:pPr>
        <w:widowControl w:val="0"/>
        <w:autoSpaceDE w:val="0"/>
        <w:autoSpaceDN w:val="0"/>
        <w:adjustRightInd w:val="0"/>
        <w:rPr>
          <w:rFonts w:cs="Helvetica"/>
          <w:szCs w:val="20"/>
          <w:lang w:val="en-GB"/>
        </w:rPr>
      </w:pPr>
    </w:p>
    <w:p w14:paraId="633C0E71" w14:textId="77777777" w:rsidR="00060F63" w:rsidRPr="00060F63" w:rsidRDefault="00060F63" w:rsidP="00D64ED7">
      <w:pPr>
        <w:widowControl w:val="0"/>
        <w:autoSpaceDE w:val="0"/>
        <w:autoSpaceDN w:val="0"/>
        <w:adjustRightInd w:val="0"/>
        <w:rPr>
          <w:rFonts w:cs="Helvetica"/>
          <w:szCs w:val="20"/>
          <w:lang w:val="en-GB"/>
        </w:rPr>
      </w:pPr>
    </w:p>
    <w:p w14:paraId="1202FA9E" w14:textId="77777777" w:rsidR="00060F63" w:rsidRPr="00060F63" w:rsidRDefault="00060F63" w:rsidP="00D64ED7">
      <w:pPr>
        <w:widowControl w:val="0"/>
        <w:autoSpaceDE w:val="0"/>
        <w:autoSpaceDN w:val="0"/>
        <w:adjustRightInd w:val="0"/>
        <w:rPr>
          <w:rFonts w:cs="Helvetica"/>
          <w:szCs w:val="20"/>
          <w:lang w:val="en-GB"/>
        </w:rPr>
      </w:pPr>
    </w:p>
    <w:p w14:paraId="5F919929" w14:textId="3F628433" w:rsidR="00D64ED7" w:rsidRPr="00060F63" w:rsidRDefault="00060F63" w:rsidP="00D64ED7">
      <w:pPr>
        <w:widowControl w:val="0"/>
        <w:autoSpaceDE w:val="0"/>
        <w:autoSpaceDN w:val="0"/>
        <w:adjustRightInd w:val="0"/>
        <w:rPr>
          <w:rFonts w:cs="Helvetica"/>
          <w:b/>
          <w:sz w:val="28"/>
          <w:szCs w:val="28"/>
          <w:lang w:val="en-GB"/>
        </w:rPr>
      </w:pPr>
      <w:r w:rsidRPr="00060F63">
        <w:rPr>
          <w:rFonts w:cs="Helvetica"/>
          <w:b/>
          <w:sz w:val="28"/>
          <w:szCs w:val="28"/>
          <w:lang w:val="en-GB"/>
        </w:rPr>
        <w:t>Monday 7 January</w:t>
      </w:r>
    </w:p>
    <w:p w14:paraId="2D45BDB2" w14:textId="77777777" w:rsidR="00060F63" w:rsidRPr="00060F63" w:rsidRDefault="00060F63" w:rsidP="00060F63">
      <w:pPr>
        <w:rPr>
          <w:rFonts w:eastAsia="Times New Roman" w:cs="Times New Roman"/>
          <w:color w:val="000000"/>
          <w:sz w:val="24"/>
          <w:shd w:val="clear" w:color="auto" w:fill="FFFFFF"/>
          <w:lang w:val="en-GB" w:eastAsia="da-DK"/>
        </w:rPr>
      </w:pPr>
    </w:p>
    <w:p w14:paraId="74C42EB6" w14:textId="28698391" w:rsidR="00060F63" w:rsidRPr="00060F63" w:rsidRDefault="00060F63" w:rsidP="00060F63">
      <w:pPr>
        <w:rPr>
          <w:rFonts w:eastAsia="Times New Roman" w:cs="Times New Roman"/>
          <w:sz w:val="24"/>
          <w:lang w:val="en-GB" w:eastAsia="da-DK"/>
        </w:rPr>
      </w:pPr>
      <w:r w:rsidRPr="00060F63">
        <w:rPr>
          <w:rFonts w:eastAsia="Times New Roman" w:cs="Times New Roman"/>
          <w:color w:val="000000"/>
          <w:sz w:val="24"/>
          <w:shd w:val="clear" w:color="auto" w:fill="FFFFFF"/>
          <w:lang w:val="en-GB" w:eastAsia="da-DK"/>
        </w:rPr>
        <w:t>Aud. 90.1.20, Building 90 (The Design School), from 1</w:t>
      </w:r>
      <w:r w:rsidR="00B43391">
        <w:rPr>
          <w:rFonts w:eastAsia="Times New Roman" w:cs="Times New Roman"/>
          <w:color w:val="000000"/>
          <w:sz w:val="24"/>
          <w:shd w:val="clear" w:color="auto" w:fill="FFFFFF"/>
          <w:lang w:val="en-GB" w:eastAsia="da-DK"/>
        </w:rPr>
        <w:t>.15</w:t>
      </w:r>
      <w:r w:rsidRPr="00060F63">
        <w:rPr>
          <w:rFonts w:eastAsia="Times New Roman" w:cs="Times New Roman"/>
          <w:color w:val="000000"/>
          <w:sz w:val="24"/>
          <w:shd w:val="clear" w:color="auto" w:fill="FFFFFF"/>
          <w:lang w:val="en-GB" w:eastAsia="da-DK"/>
        </w:rPr>
        <w:t xml:space="preserve"> pm to 4 pm</w:t>
      </w:r>
    </w:p>
    <w:p w14:paraId="50F85227" w14:textId="77777777" w:rsidR="00B43391" w:rsidRDefault="00B43391" w:rsidP="00060F63">
      <w:pPr>
        <w:rPr>
          <w:rFonts w:eastAsia="Times New Roman" w:cs="Times New Roman"/>
          <w:b/>
          <w:sz w:val="24"/>
          <w:lang w:val="en-GB" w:eastAsia="da-DK"/>
        </w:rPr>
      </w:pPr>
    </w:p>
    <w:p w14:paraId="4C8F364A" w14:textId="074135B2" w:rsidR="00060F63" w:rsidRPr="00B43391" w:rsidRDefault="00060F63" w:rsidP="00060F63">
      <w:pPr>
        <w:rPr>
          <w:rFonts w:eastAsia="Times New Roman" w:cs="Times New Roman"/>
          <w:b/>
          <w:sz w:val="24"/>
          <w:lang w:val="en-GB" w:eastAsia="da-DK"/>
        </w:rPr>
      </w:pPr>
      <w:r w:rsidRPr="00B43391">
        <w:rPr>
          <w:rFonts w:eastAsia="Times New Roman" w:cs="Times New Roman"/>
          <w:b/>
          <w:sz w:val="24"/>
          <w:lang w:val="en-GB" w:eastAsia="da-DK"/>
        </w:rPr>
        <w:t>Seminar</w:t>
      </w:r>
    </w:p>
    <w:p w14:paraId="337109EC" w14:textId="7F7F2A85" w:rsidR="00060F63" w:rsidRPr="00B43391" w:rsidRDefault="00060F63" w:rsidP="00060F63">
      <w:pPr>
        <w:rPr>
          <w:rFonts w:eastAsia="Times New Roman" w:cs="Times New Roman"/>
          <w:szCs w:val="20"/>
          <w:lang w:val="en-GB" w:eastAsia="da-DK"/>
        </w:rPr>
      </w:pPr>
      <w:r w:rsidRPr="00B43391">
        <w:rPr>
          <w:rFonts w:eastAsia="Times New Roman" w:cs="Times New Roman"/>
          <w:szCs w:val="20"/>
          <w:lang w:val="en-GB" w:eastAsia="da-DK"/>
        </w:rPr>
        <w:t>The course ends with a seminar in the form of a panel discussion. The panel consist of the lecturers.</w:t>
      </w:r>
    </w:p>
    <w:sectPr w:rsidR="00060F63" w:rsidRPr="00B43391" w:rsidSect="00B51A66">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D7"/>
    <w:rsid w:val="00060F63"/>
    <w:rsid w:val="00117C12"/>
    <w:rsid w:val="001636C5"/>
    <w:rsid w:val="001A3FF8"/>
    <w:rsid w:val="002F00AD"/>
    <w:rsid w:val="003D7AD4"/>
    <w:rsid w:val="005B383A"/>
    <w:rsid w:val="005E6AEF"/>
    <w:rsid w:val="00621410"/>
    <w:rsid w:val="00794306"/>
    <w:rsid w:val="007C1ED6"/>
    <w:rsid w:val="008F4879"/>
    <w:rsid w:val="00952BE7"/>
    <w:rsid w:val="00953BD5"/>
    <w:rsid w:val="009C569D"/>
    <w:rsid w:val="00A01B0F"/>
    <w:rsid w:val="00B43391"/>
    <w:rsid w:val="00B51A66"/>
    <w:rsid w:val="00B73A18"/>
    <w:rsid w:val="00C23ED3"/>
    <w:rsid w:val="00CE0EF4"/>
    <w:rsid w:val="00D64ED7"/>
    <w:rsid w:val="00D92BBC"/>
    <w:rsid w:val="00DB7E53"/>
    <w:rsid w:val="00F75175"/>
    <w:rsid w:val="00FE08F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C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06"/>
    <w:rPr>
      <w:rFonts w:ascii="Helvetica" w:hAnsi="Helvetic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5B383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B38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06"/>
    <w:rPr>
      <w:rFonts w:ascii="Helvetica" w:hAnsi="Helvetic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5B383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B38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8873">
      <w:bodyDiv w:val="1"/>
      <w:marLeft w:val="0"/>
      <w:marRight w:val="0"/>
      <w:marTop w:val="0"/>
      <w:marBottom w:val="0"/>
      <w:divBdr>
        <w:top w:val="none" w:sz="0" w:space="0" w:color="auto"/>
        <w:left w:val="none" w:sz="0" w:space="0" w:color="auto"/>
        <w:bottom w:val="none" w:sz="0" w:space="0" w:color="auto"/>
        <w:right w:val="none" w:sz="0" w:space="0" w:color="auto"/>
      </w:divBdr>
    </w:div>
    <w:div w:id="1475636210">
      <w:bodyDiv w:val="1"/>
      <w:marLeft w:val="0"/>
      <w:marRight w:val="0"/>
      <w:marTop w:val="0"/>
      <w:marBottom w:val="0"/>
      <w:divBdr>
        <w:top w:val="none" w:sz="0" w:space="0" w:color="auto"/>
        <w:left w:val="none" w:sz="0" w:space="0" w:color="auto"/>
        <w:bottom w:val="none" w:sz="0" w:space="0" w:color="auto"/>
        <w:right w:val="none" w:sz="0" w:space="0" w:color="auto"/>
      </w:divBdr>
    </w:div>
    <w:div w:id="1911847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3980</Characters>
  <Application>Microsoft Macintosh Word</Application>
  <DocSecurity>0</DocSecurity>
  <Lines>33</Lines>
  <Paragraphs>9</Paragraphs>
  <ScaleCrop>false</ScaleCrop>
  <Company>Kunstakademiets Arkitektskole</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bertram</dc:creator>
  <cp:keywords/>
  <dc:description/>
  <cp:lastModifiedBy>Peter Bertram</cp:lastModifiedBy>
  <cp:revision>2</cp:revision>
  <cp:lastPrinted>2012-11-06T12:15:00Z</cp:lastPrinted>
  <dcterms:created xsi:type="dcterms:W3CDTF">2012-12-05T10:54:00Z</dcterms:created>
  <dcterms:modified xsi:type="dcterms:W3CDTF">2012-12-05T10:54:00Z</dcterms:modified>
</cp:coreProperties>
</file>